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A881">
      <w:pPr>
        <w:pStyle w:val="28"/>
        <w:rPr>
          <w:highlight w:val="none"/>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highlight w:val="none"/>
        </w:rPr>
        <w:t>2025年贵州省新闻出版广播影视监测监管</w:t>
      </w:r>
    </w:p>
    <w:p w14:paraId="6A8DB739">
      <w:pPr>
        <w:pStyle w:val="28"/>
        <w:rPr>
          <w:rFonts w:hint="eastAsia" w:eastAsia="方正小标宋简体"/>
          <w:highlight w:val="none"/>
          <w:lang w:eastAsia="zh-CN"/>
        </w:rPr>
      </w:pPr>
      <w:r>
        <w:rPr>
          <w:highlight w:val="none"/>
        </w:rPr>
        <w:t>平台一期系统运维</w:t>
      </w:r>
      <w:r>
        <w:rPr>
          <w:rFonts w:hint="eastAsia"/>
          <w:highlight w:val="none"/>
          <w:lang w:val="en-US" w:eastAsia="zh-CN"/>
        </w:rPr>
        <w:t>采购需求</w:t>
      </w:r>
      <w:bookmarkStart w:id="4" w:name="_GoBack"/>
      <w:bookmarkEnd w:id="4"/>
    </w:p>
    <w:p w14:paraId="3378E546"/>
    <w:p w14:paraId="04CDACAD">
      <w:pPr>
        <w:pStyle w:val="2"/>
        <w:rPr>
          <w:highlight w:val="none"/>
        </w:rPr>
      </w:pPr>
      <w:r>
        <w:rPr>
          <w:highlight w:val="none"/>
        </w:rPr>
        <w:t>一、服务要求</w:t>
      </w:r>
    </w:p>
    <w:p w14:paraId="7843EFB4">
      <w:pPr>
        <w:pStyle w:val="3"/>
        <w:numPr>
          <w:ilvl w:val="0"/>
          <w:numId w:val="2"/>
        </w:numPr>
        <w:ind w:left="0" w:leftChars="0" w:firstLine="640" w:firstLineChars="0"/>
        <w:rPr>
          <w:b w:val="0"/>
          <w:highlight w:val="none"/>
        </w:rPr>
      </w:pPr>
      <w:r>
        <w:rPr>
          <w:highlight w:val="none"/>
        </w:rPr>
        <w:t>服务期及服务地点</w:t>
      </w:r>
    </w:p>
    <w:p w14:paraId="672FF8C6">
      <w:pPr>
        <w:pStyle w:val="14"/>
        <w:rPr>
          <w:rStyle w:val="35"/>
          <w:rFonts w:hint="eastAsia" w:ascii="仿宋_GB2312" w:hAnsi="仿宋_GB2312" w:eastAsia="仿宋_GB2312" w:cs="仿宋_GB2312"/>
          <w:b w:val="0"/>
          <w:color w:val="000000" w:themeColor="text1"/>
          <w:highlight w:val="none"/>
          <w14:textFill>
            <w14:solidFill>
              <w14:schemeClr w14:val="tx1"/>
            </w14:solidFill>
          </w14:textFill>
        </w:rPr>
      </w:pPr>
      <w:r>
        <w:rPr>
          <w:rStyle w:val="35"/>
          <w:rFonts w:hint="eastAsia" w:ascii="仿宋_GB2312" w:hAnsi="仿宋_GB2312" w:eastAsia="仿宋_GB2312" w:cs="仿宋_GB2312"/>
          <w:b w:val="0"/>
          <w:color w:val="000000" w:themeColor="text1"/>
          <w:highlight w:val="none"/>
          <w14:textFill>
            <w14:solidFill>
              <w14:schemeClr w14:val="tx1"/>
            </w14:solidFill>
          </w14:textFill>
        </w:rPr>
        <w:t>服务期：A、B、D包为半年，C包为一年。</w:t>
      </w:r>
    </w:p>
    <w:p w14:paraId="77D3BD30">
      <w:pPr>
        <w:pStyle w:val="14"/>
        <w:rPr>
          <w:rStyle w:val="35"/>
          <w:rFonts w:hint="eastAsia" w:ascii="仿宋_GB2312" w:hAnsi="仿宋_GB2312" w:eastAsia="仿宋_GB2312" w:cs="仿宋_GB2312"/>
          <w:b w:val="0"/>
          <w:color w:val="000000" w:themeColor="text1"/>
          <w:highlight w:val="none"/>
          <w14:textFill>
            <w14:solidFill>
              <w14:schemeClr w14:val="tx1"/>
            </w14:solidFill>
          </w14:textFill>
        </w:rPr>
      </w:pPr>
      <w:r>
        <w:rPr>
          <w:rStyle w:val="35"/>
          <w:rFonts w:hint="eastAsia" w:ascii="仿宋_GB2312" w:hAnsi="仿宋_GB2312" w:eastAsia="仿宋_GB2312" w:cs="仿宋_GB2312"/>
          <w:b w:val="0"/>
          <w:color w:val="000000" w:themeColor="text1"/>
          <w:highlight w:val="none"/>
          <w14:textFill>
            <w14:solidFill>
              <w14:schemeClr w14:val="tx1"/>
            </w14:solidFill>
          </w14:textFill>
        </w:rPr>
        <w:t>服务地点：采购方指定地点。</w:t>
      </w:r>
    </w:p>
    <w:p w14:paraId="5C753F74">
      <w:pPr>
        <w:pStyle w:val="3"/>
        <w:numPr>
          <w:ilvl w:val="0"/>
          <w:numId w:val="2"/>
        </w:numPr>
        <w:ind w:left="0" w:leftChars="0" w:firstLine="640" w:firstLineChars="0"/>
        <w:rPr>
          <w:b w:val="0"/>
          <w:highlight w:val="none"/>
        </w:rPr>
      </w:pPr>
      <w:r>
        <w:rPr>
          <w:highlight w:val="none"/>
        </w:rPr>
        <w:t>验收标准、规范</w:t>
      </w:r>
    </w:p>
    <w:p w14:paraId="46E5EBEC">
      <w:pPr>
        <w:pStyle w:val="14"/>
        <w:rPr>
          <w:rStyle w:val="35"/>
          <w:rFonts w:hint="eastAsia" w:ascii="仿宋_GB2312" w:hAnsi="仿宋_GB2312" w:eastAsia="仿宋_GB2312" w:cs="仿宋_GB2312"/>
          <w:b w:val="0"/>
          <w:color w:val="000000" w:themeColor="text1"/>
          <w:highlight w:val="none"/>
          <w14:textFill>
            <w14:solidFill>
              <w14:schemeClr w14:val="tx1"/>
            </w14:solidFill>
          </w14:textFill>
        </w:rPr>
      </w:pPr>
      <w:r>
        <w:rPr>
          <w:rStyle w:val="35"/>
          <w:rFonts w:hint="eastAsia" w:ascii="仿宋_GB2312" w:hAnsi="仿宋_GB2312" w:eastAsia="仿宋_GB2312" w:cs="仿宋_GB2312"/>
          <w:b w:val="0"/>
          <w:color w:val="000000" w:themeColor="text1"/>
          <w:highlight w:val="none"/>
          <w14:textFill>
            <w14:solidFill>
              <w14:schemeClr w14:val="tx1"/>
            </w14:solidFill>
          </w14:textFill>
        </w:rPr>
        <w:t>本项目执行国家标准，无国家标准的按行业标准（最新）及采购文件规定的相关技术要求。</w:t>
      </w:r>
    </w:p>
    <w:p w14:paraId="28E624D6">
      <w:pPr>
        <w:pStyle w:val="2"/>
        <w:rPr>
          <w:highlight w:val="none"/>
        </w:rPr>
      </w:pPr>
      <w:bookmarkStart w:id="0" w:name="_Toc407182667"/>
      <w:bookmarkStart w:id="1" w:name="_Toc7969392"/>
      <w:r>
        <w:rPr>
          <w:rFonts w:hint="eastAsia"/>
          <w:lang w:val="en-US" w:eastAsia="zh-CN"/>
        </w:rPr>
        <w:t>二、</w:t>
      </w:r>
      <w:r>
        <w:rPr>
          <w:highlight w:val="none"/>
        </w:rPr>
        <w:t>技术参数</w:t>
      </w:r>
    </w:p>
    <w:p w14:paraId="64355192">
      <w:pPr>
        <w:pStyle w:val="3"/>
        <w:widowControl/>
        <w:numPr>
          <w:ilvl w:val="0"/>
          <w:numId w:val="3"/>
        </w:numPr>
        <w:ind w:left="0" w:leftChars="0" w:firstLine="640" w:firstLineChars="0"/>
        <w:rPr>
          <w:b/>
          <w:bCs/>
          <w:highlight w:val="none"/>
        </w:rPr>
      </w:pPr>
      <w:r>
        <w:rPr>
          <w:b/>
          <w:bCs/>
          <w:highlight w:val="none"/>
        </w:rPr>
        <w:t>贵州省新闻出版广播影视监测监管平台一期建设A包</w:t>
      </w:r>
    </w:p>
    <w:p w14:paraId="4A803A59">
      <w:pPr>
        <w:pStyle w:val="14"/>
        <w:widowControl/>
        <w:rPr>
          <w:b w:val="0"/>
          <w:bCs/>
          <w:color w:val="auto"/>
          <w:highlight w:val="none"/>
        </w:rPr>
      </w:pPr>
      <w:r>
        <w:rPr>
          <w:b w:val="0"/>
          <w:bCs/>
          <w:color w:val="auto"/>
          <w:highlight w:val="none"/>
        </w:rPr>
        <w:t>对建设A包采购软件进行业务应用系统日常维护、数据库日常维护、操作系统日常维护、数据采集日常维护、系统优化维护服务、硬件日常维护服务、重保期维护、应急处置服务，1名初级人员驻场。包括：</w:t>
      </w:r>
    </w:p>
    <w:p w14:paraId="0BEA3FF1">
      <w:pPr>
        <w:pStyle w:val="4"/>
        <w:widowControl/>
        <w:numPr>
          <w:ilvl w:val="0"/>
          <w:numId w:val="4"/>
        </w:numPr>
        <w:ind w:left="0" w:leftChars="0" w:firstLine="640" w:firstLineChars="0"/>
        <w:rPr>
          <w:b w:val="0"/>
          <w:highlight w:val="none"/>
        </w:rPr>
      </w:pPr>
      <w:r>
        <w:rPr>
          <w:highlight w:val="none"/>
        </w:rPr>
        <w:t>现场运维</w:t>
      </w:r>
    </w:p>
    <w:tbl>
      <w:tblPr>
        <w:tblStyle w:val="32"/>
        <w:tblpPr w:leftFromText="180" w:rightFromText="180" w:vertAnchor="text" w:horzAnchor="page" w:tblpX="1532" w:tblpY="228"/>
        <w:tblOverlap w:val="never"/>
        <w:tblW w:w="4998"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1113"/>
        <w:gridCol w:w="1095"/>
        <w:gridCol w:w="1605"/>
        <w:gridCol w:w="5162"/>
      </w:tblGrid>
      <w:tr w14:paraId="6911B2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89" w:hRule="atLeast"/>
        </w:trPr>
        <w:tc>
          <w:tcPr>
            <w:tcW w:w="620" w:type="pct"/>
            <w:tcBorders>
              <w:top w:val="single" w:color="auto" w:sz="4" w:space="0"/>
              <w:left w:val="single" w:color="auto" w:sz="4" w:space="0"/>
              <w:right w:val="single" w:color="auto" w:sz="4" w:space="0"/>
            </w:tcBorders>
            <w:shd w:val="clear" w:color="auto" w:fill="FFFFFF"/>
            <w:vAlign w:val="center"/>
          </w:tcPr>
          <w:p w14:paraId="6100234E">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2EFC6DE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894" w:type="pct"/>
            <w:tcBorders>
              <w:top w:val="single" w:color="auto" w:sz="4" w:space="0"/>
              <w:left w:val="single" w:color="auto" w:sz="4" w:space="0"/>
              <w:bottom w:val="single" w:color="auto" w:sz="4" w:space="0"/>
              <w:right w:val="single" w:color="auto" w:sz="4" w:space="0"/>
            </w:tcBorders>
            <w:shd w:val="clear" w:color="auto" w:fill="FFFFFF"/>
            <w:vAlign w:val="center"/>
          </w:tcPr>
          <w:p w14:paraId="76C956D4">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2874" w:type="pct"/>
            <w:tcBorders>
              <w:top w:val="single" w:color="auto" w:sz="4" w:space="0"/>
              <w:left w:val="single" w:color="auto" w:sz="4" w:space="0"/>
              <w:bottom w:val="single" w:color="auto" w:sz="4" w:space="0"/>
              <w:right w:val="single" w:color="auto" w:sz="4" w:space="0"/>
            </w:tcBorders>
            <w:shd w:val="clear" w:color="auto" w:fill="FFFFFF"/>
            <w:vAlign w:val="center"/>
          </w:tcPr>
          <w:p w14:paraId="5EC4F7A8">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1C557B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018" w:hRule="atLeast"/>
        </w:trPr>
        <w:tc>
          <w:tcPr>
            <w:tcW w:w="620" w:type="pct"/>
            <w:tcBorders>
              <w:left w:val="single" w:color="auto" w:sz="4" w:space="0"/>
              <w:right w:val="single" w:color="auto" w:sz="4" w:space="0"/>
            </w:tcBorders>
            <w:shd w:val="clear" w:color="auto" w:fill="FFFFFF"/>
            <w:vAlign w:val="center"/>
          </w:tcPr>
          <w:p w14:paraId="190C9BB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10" w:type="pct"/>
            <w:vMerge w:val="restart"/>
            <w:tcBorders>
              <w:top w:val="single" w:color="auto" w:sz="4" w:space="0"/>
              <w:left w:val="single" w:color="auto" w:sz="4" w:space="0"/>
              <w:right w:val="single" w:color="auto" w:sz="4" w:space="0"/>
            </w:tcBorders>
            <w:shd w:val="clear" w:color="auto" w:fill="FFFFFF"/>
            <w:vAlign w:val="center"/>
          </w:tcPr>
          <w:p w14:paraId="00B9178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894" w:type="pct"/>
            <w:vMerge w:val="restart"/>
            <w:tcBorders>
              <w:top w:val="single" w:color="auto" w:sz="4" w:space="0"/>
              <w:left w:val="single" w:color="auto" w:sz="4" w:space="0"/>
              <w:right w:val="single" w:color="auto" w:sz="4" w:space="0"/>
            </w:tcBorders>
            <w:shd w:val="clear" w:color="auto" w:fill="FFFFFF"/>
            <w:vAlign w:val="center"/>
          </w:tcPr>
          <w:p w14:paraId="3C831EC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业务应用系统日常维护</w:t>
            </w:r>
          </w:p>
        </w:tc>
        <w:tc>
          <w:tcPr>
            <w:tcW w:w="2874" w:type="pct"/>
            <w:tcBorders>
              <w:top w:val="single" w:color="auto" w:sz="4" w:space="0"/>
              <w:left w:val="single" w:color="auto" w:sz="4" w:space="0"/>
              <w:right w:val="single" w:color="auto" w:sz="4" w:space="0"/>
            </w:tcBorders>
            <w:shd w:val="clear" w:color="auto" w:fill="FFFFFF"/>
            <w:vAlign w:val="center"/>
          </w:tcPr>
          <w:p w14:paraId="72C2C550">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定期巡检业务应用系统资源耗用，如cpu占用，栈内存消耗和堆内存消耗，gc回收情况，产生的日志文件和音视频文件大小等等。</w:t>
            </w:r>
          </w:p>
        </w:tc>
      </w:tr>
      <w:tr w14:paraId="6728B4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712" w:hRule="atLeast"/>
        </w:trPr>
        <w:tc>
          <w:tcPr>
            <w:tcW w:w="620" w:type="pct"/>
            <w:tcBorders>
              <w:left w:val="single" w:color="auto" w:sz="4" w:space="0"/>
              <w:right w:val="single" w:color="auto" w:sz="4" w:space="0"/>
            </w:tcBorders>
            <w:shd w:val="clear" w:color="auto" w:fill="FFFFFF"/>
            <w:vAlign w:val="center"/>
          </w:tcPr>
          <w:p w14:paraId="5218C21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10" w:type="pct"/>
            <w:vMerge w:val="continue"/>
            <w:tcBorders>
              <w:left w:val="single" w:color="auto" w:sz="4" w:space="0"/>
              <w:right w:val="single" w:color="auto" w:sz="4" w:space="0"/>
            </w:tcBorders>
            <w:shd w:val="clear" w:color="auto" w:fill="auto"/>
            <w:vAlign w:val="center"/>
          </w:tcPr>
          <w:p w14:paraId="45273C5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94" w:type="pct"/>
            <w:vMerge w:val="continue"/>
            <w:tcBorders>
              <w:left w:val="single" w:color="auto" w:sz="4" w:space="0"/>
              <w:right w:val="single" w:color="auto" w:sz="4" w:space="0"/>
            </w:tcBorders>
            <w:shd w:val="clear" w:color="auto" w:fill="auto"/>
            <w:vAlign w:val="center"/>
          </w:tcPr>
          <w:p w14:paraId="1F6293EA">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874" w:type="pct"/>
            <w:tcBorders>
              <w:left w:val="single" w:color="auto" w:sz="4" w:space="0"/>
              <w:right w:val="single" w:color="auto" w:sz="4" w:space="0"/>
            </w:tcBorders>
            <w:shd w:val="clear" w:color="auto" w:fill="FFFFFF"/>
            <w:vAlign w:val="center"/>
          </w:tcPr>
          <w:p w14:paraId="6FA3157F">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定期巡检业务应用系统是否运行正常。如页面响应速度，查询速度，服务器端口是否通畅，服务器ping是否畅通，自动重启程序是否运行正常，ftp是否正常启用等等。</w:t>
            </w:r>
          </w:p>
        </w:tc>
      </w:tr>
      <w:tr w14:paraId="2F5FD0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38" w:hRule="atLeast"/>
        </w:trPr>
        <w:tc>
          <w:tcPr>
            <w:tcW w:w="620" w:type="pct"/>
            <w:tcBorders>
              <w:left w:val="single" w:color="auto" w:sz="4" w:space="0"/>
              <w:right w:val="single" w:color="auto" w:sz="4" w:space="0"/>
            </w:tcBorders>
            <w:shd w:val="clear" w:color="auto" w:fill="FFFFFF"/>
            <w:vAlign w:val="center"/>
          </w:tcPr>
          <w:p w14:paraId="08BFFF7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10" w:type="pct"/>
            <w:vMerge w:val="continue"/>
            <w:tcBorders>
              <w:left w:val="single" w:color="auto" w:sz="4" w:space="0"/>
              <w:right w:val="single" w:color="auto" w:sz="4" w:space="0"/>
            </w:tcBorders>
            <w:shd w:val="clear" w:color="auto" w:fill="auto"/>
            <w:vAlign w:val="center"/>
          </w:tcPr>
          <w:p w14:paraId="0374143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94" w:type="pct"/>
            <w:vMerge w:val="continue"/>
            <w:tcBorders>
              <w:left w:val="single" w:color="auto" w:sz="4" w:space="0"/>
              <w:right w:val="single" w:color="auto" w:sz="4" w:space="0"/>
            </w:tcBorders>
            <w:shd w:val="clear" w:color="auto" w:fill="auto"/>
            <w:vAlign w:val="center"/>
          </w:tcPr>
          <w:p w14:paraId="6E56671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874" w:type="pct"/>
            <w:tcBorders>
              <w:left w:val="single" w:color="auto" w:sz="4" w:space="0"/>
              <w:right w:val="single" w:color="auto" w:sz="4" w:space="0"/>
            </w:tcBorders>
            <w:shd w:val="clear" w:color="auto" w:fill="FFFFFF"/>
            <w:vAlign w:val="center"/>
          </w:tcPr>
          <w:p w14:paraId="164AB96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定期巡检业务应用系统日志情况，如页面日志模块是否访问正常，服务器日志是否有正常保存，错误记录日志是否正常保存等等。</w:t>
            </w:r>
          </w:p>
        </w:tc>
      </w:tr>
      <w:tr w14:paraId="6CB1DD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694" w:hRule="atLeast"/>
        </w:trPr>
        <w:tc>
          <w:tcPr>
            <w:tcW w:w="620" w:type="pct"/>
            <w:tcBorders>
              <w:left w:val="single" w:color="auto" w:sz="4" w:space="0"/>
              <w:right w:val="single" w:color="auto" w:sz="4" w:space="0"/>
            </w:tcBorders>
            <w:shd w:val="clear" w:color="auto" w:fill="FFFFFF"/>
            <w:vAlign w:val="center"/>
          </w:tcPr>
          <w:p w14:paraId="5738C808">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10" w:type="pct"/>
            <w:vMerge w:val="continue"/>
            <w:tcBorders>
              <w:left w:val="single" w:color="auto" w:sz="4" w:space="0"/>
              <w:right w:val="single" w:color="auto" w:sz="4" w:space="0"/>
            </w:tcBorders>
            <w:shd w:val="clear" w:color="auto" w:fill="auto"/>
            <w:vAlign w:val="center"/>
          </w:tcPr>
          <w:p w14:paraId="7BDE587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94" w:type="pct"/>
            <w:vMerge w:val="continue"/>
            <w:tcBorders>
              <w:left w:val="single" w:color="auto" w:sz="4" w:space="0"/>
              <w:right w:val="single" w:color="auto" w:sz="4" w:space="0"/>
            </w:tcBorders>
            <w:shd w:val="clear" w:color="auto" w:fill="auto"/>
            <w:vAlign w:val="center"/>
          </w:tcPr>
          <w:p w14:paraId="6A9A90D3">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874" w:type="pct"/>
            <w:tcBorders>
              <w:left w:val="single" w:color="auto" w:sz="4" w:space="0"/>
              <w:right w:val="single" w:color="auto" w:sz="4" w:space="0"/>
            </w:tcBorders>
            <w:shd w:val="clear" w:color="auto" w:fill="FFFFFF"/>
            <w:vAlign w:val="center"/>
          </w:tcPr>
          <w:p w14:paraId="09173A7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定期巡检业务应用系统与数据库连接状态是否正常，应用系统是否维持了足够的数据库连接池，数据库查询速度情况，数据库服务器状态等等。</w:t>
            </w:r>
          </w:p>
        </w:tc>
      </w:tr>
      <w:tr w14:paraId="54B3F28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149" w:hRule="atLeast"/>
        </w:trPr>
        <w:tc>
          <w:tcPr>
            <w:tcW w:w="620" w:type="pct"/>
            <w:tcBorders>
              <w:left w:val="single" w:color="auto" w:sz="4" w:space="0"/>
              <w:right w:val="single" w:color="auto" w:sz="4" w:space="0"/>
            </w:tcBorders>
            <w:shd w:val="clear" w:color="auto" w:fill="FFFFFF"/>
            <w:vAlign w:val="center"/>
          </w:tcPr>
          <w:p w14:paraId="489634A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610" w:type="pct"/>
            <w:vMerge w:val="continue"/>
            <w:tcBorders>
              <w:left w:val="single" w:color="auto" w:sz="4" w:space="0"/>
              <w:right w:val="single" w:color="auto" w:sz="4" w:space="0"/>
            </w:tcBorders>
            <w:shd w:val="clear" w:color="auto" w:fill="auto"/>
            <w:vAlign w:val="center"/>
          </w:tcPr>
          <w:p w14:paraId="6B9A33A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94" w:type="pct"/>
            <w:vMerge w:val="continue"/>
            <w:tcBorders>
              <w:left w:val="single" w:color="auto" w:sz="4" w:space="0"/>
              <w:right w:val="single" w:color="auto" w:sz="4" w:space="0"/>
            </w:tcBorders>
            <w:shd w:val="clear" w:color="auto" w:fill="auto"/>
            <w:vAlign w:val="center"/>
          </w:tcPr>
          <w:p w14:paraId="10A609E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874" w:type="pct"/>
            <w:tcBorders>
              <w:left w:val="single" w:color="auto" w:sz="4" w:space="0"/>
              <w:right w:val="single" w:color="auto" w:sz="4" w:space="0"/>
            </w:tcBorders>
            <w:shd w:val="clear" w:color="auto" w:fill="FFFFFF"/>
            <w:vAlign w:val="center"/>
          </w:tcPr>
          <w:p w14:paraId="672B18C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定期巡检业务应用系统与数据库连接状态</w:t>
            </w:r>
          </w:p>
        </w:tc>
      </w:tr>
      <w:tr w14:paraId="75BBBF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617" w:hRule="atLeast"/>
        </w:trPr>
        <w:tc>
          <w:tcPr>
            <w:tcW w:w="620" w:type="pct"/>
            <w:tcBorders>
              <w:left w:val="single" w:color="auto" w:sz="4" w:space="0"/>
              <w:bottom w:val="single" w:color="auto" w:sz="4" w:space="0"/>
              <w:right w:val="single" w:color="auto" w:sz="4" w:space="0"/>
            </w:tcBorders>
            <w:shd w:val="clear" w:color="auto" w:fill="FFFFFF"/>
            <w:vAlign w:val="center"/>
          </w:tcPr>
          <w:p w14:paraId="11F559EE">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610" w:type="pct"/>
            <w:vMerge w:val="continue"/>
            <w:tcBorders>
              <w:left w:val="single" w:color="auto" w:sz="4" w:space="0"/>
              <w:bottom w:val="single" w:color="auto" w:sz="4" w:space="0"/>
              <w:right w:val="single" w:color="auto" w:sz="4" w:space="0"/>
            </w:tcBorders>
            <w:shd w:val="clear" w:color="auto" w:fill="auto"/>
            <w:vAlign w:val="center"/>
          </w:tcPr>
          <w:p w14:paraId="1CC3E6A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94" w:type="pct"/>
            <w:vMerge w:val="continue"/>
            <w:tcBorders>
              <w:left w:val="single" w:color="auto" w:sz="4" w:space="0"/>
              <w:bottom w:val="single" w:color="auto" w:sz="4" w:space="0"/>
              <w:right w:val="single" w:color="auto" w:sz="4" w:space="0"/>
            </w:tcBorders>
            <w:shd w:val="clear" w:color="auto" w:fill="auto"/>
            <w:vAlign w:val="center"/>
          </w:tcPr>
          <w:p w14:paraId="3632175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874" w:type="pct"/>
            <w:tcBorders>
              <w:left w:val="single" w:color="auto" w:sz="4" w:space="0"/>
              <w:bottom w:val="single" w:color="auto" w:sz="4" w:space="0"/>
              <w:right w:val="single" w:color="auto" w:sz="4" w:space="0"/>
            </w:tcBorders>
            <w:shd w:val="clear" w:color="auto" w:fill="FFFFFF"/>
            <w:vAlign w:val="center"/>
          </w:tcPr>
          <w:p w14:paraId="7F155468">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定期巡检业务应用系统各通讯接口是否正常，如报警上报接口，指标传输接口，运行图接口，站点信息接口等等。</w:t>
            </w:r>
          </w:p>
        </w:tc>
      </w:tr>
    </w:tbl>
    <w:p w14:paraId="22CA7B4C">
      <w:pPr>
        <w:tabs>
          <w:tab w:val="left" w:pos="280"/>
        </w:tabs>
        <w:bidi w:val="0"/>
        <w:ind w:left="0" w:leftChars="0" w:firstLine="0" w:firstLineChars="0"/>
        <w:jc w:val="left"/>
        <w:rPr>
          <w:rFonts w:hint="eastAsia" w:ascii="仿宋" w:hAnsi="仿宋" w:eastAsia="仿宋" w:cs="仿宋"/>
          <w:kern w:val="2"/>
          <w:sz w:val="24"/>
          <w:szCs w:val="24"/>
          <w:highlight w:val="none"/>
          <w:lang w:val="en-US" w:eastAsia="zh-CN" w:bidi="ar-SA"/>
        </w:rPr>
      </w:pPr>
    </w:p>
    <w:p w14:paraId="5D22B72E">
      <w:pPr>
        <w:pStyle w:val="4"/>
        <w:widowControl/>
        <w:numPr>
          <w:ilvl w:val="0"/>
          <w:numId w:val="4"/>
        </w:numPr>
        <w:ind w:left="0" w:leftChars="0" w:firstLine="640" w:firstLineChars="0"/>
        <w:rPr>
          <w:b w:val="0"/>
          <w:highlight w:val="none"/>
        </w:rPr>
      </w:pPr>
      <w:r>
        <w:rPr>
          <w:highlight w:val="none"/>
        </w:rPr>
        <w:t>数据库日常维护</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1136"/>
        <w:gridCol w:w="1115"/>
        <w:gridCol w:w="1760"/>
        <w:gridCol w:w="4964"/>
      </w:tblGrid>
      <w:tr w14:paraId="23E2C0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62" w:hRule="atLeast"/>
          <w:jc w:val="center"/>
        </w:trPr>
        <w:tc>
          <w:tcPr>
            <w:tcW w:w="633" w:type="pct"/>
            <w:tcBorders>
              <w:top w:val="single" w:color="auto" w:sz="4" w:space="0"/>
              <w:left w:val="single" w:color="auto" w:sz="4" w:space="0"/>
            </w:tcBorders>
            <w:shd w:val="clear" w:color="auto" w:fill="FFFFFF"/>
            <w:vAlign w:val="center"/>
          </w:tcPr>
          <w:p w14:paraId="217CB71A">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21" w:type="pct"/>
            <w:tcBorders>
              <w:top w:val="single" w:color="auto" w:sz="4" w:space="0"/>
            </w:tcBorders>
            <w:shd w:val="clear" w:color="auto" w:fill="FFFFFF"/>
            <w:vAlign w:val="center"/>
          </w:tcPr>
          <w:p w14:paraId="50D20B42">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980" w:type="pct"/>
            <w:tcBorders>
              <w:top w:val="single" w:color="auto" w:sz="4" w:space="0"/>
            </w:tcBorders>
            <w:shd w:val="clear" w:color="auto" w:fill="FFFFFF"/>
            <w:vAlign w:val="center"/>
          </w:tcPr>
          <w:p w14:paraId="28F69872">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2764" w:type="pct"/>
            <w:tcBorders>
              <w:top w:val="single" w:color="auto" w:sz="4" w:space="0"/>
              <w:right w:val="single" w:color="auto" w:sz="4" w:space="0"/>
            </w:tcBorders>
            <w:shd w:val="clear" w:color="auto" w:fill="FFFFFF"/>
            <w:vAlign w:val="center"/>
          </w:tcPr>
          <w:p w14:paraId="001567EC">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552F4E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843" w:hRule="atLeast"/>
          <w:jc w:val="center"/>
        </w:trPr>
        <w:tc>
          <w:tcPr>
            <w:tcW w:w="633" w:type="pct"/>
            <w:tcBorders>
              <w:left w:val="single" w:color="auto" w:sz="4" w:space="0"/>
            </w:tcBorders>
            <w:shd w:val="clear" w:color="auto" w:fill="FFFFFF"/>
            <w:vAlign w:val="center"/>
          </w:tcPr>
          <w:p w14:paraId="282A12E2">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1" w:type="pct"/>
            <w:vMerge w:val="restart"/>
            <w:shd w:val="clear" w:color="auto" w:fill="FFFFFF"/>
            <w:vAlign w:val="center"/>
          </w:tcPr>
          <w:p w14:paraId="52019D3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980" w:type="pct"/>
            <w:vMerge w:val="restart"/>
            <w:shd w:val="clear" w:color="auto" w:fill="FFFFFF"/>
            <w:vAlign w:val="center"/>
          </w:tcPr>
          <w:p w14:paraId="2158613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数据库日常维护</w:t>
            </w:r>
          </w:p>
        </w:tc>
        <w:tc>
          <w:tcPr>
            <w:tcW w:w="2764" w:type="pct"/>
            <w:tcBorders>
              <w:right w:val="single" w:color="auto" w:sz="4" w:space="0"/>
            </w:tcBorders>
            <w:shd w:val="clear" w:color="auto" w:fill="FFFFFF"/>
            <w:vAlign w:val="center"/>
          </w:tcPr>
          <w:p w14:paraId="52B5FBFC">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定期查看数据库占用硬盘情况，确保数据库存储空间充足。如数据库存储空间不足，则应及时报告台方。可以通过加大硬盘容量或者删除过期数据的方法降低占用。</w:t>
            </w:r>
          </w:p>
        </w:tc>
      </w:tr>
      <w:tr w14:paraId="559EB5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42" w:hRule="atLeast"/>
          <w:jc w:val="center"/>
        </w:trPr>
        <w:tc>
          <w:tcPr>
            <w:tcW w:w="633" w:type="pct"/>
            <w:tcBorders>
              <w:left w:val="single" w:color="auto" w:sz="4" w:space="0"/>
            </w:tcBorders>
            <w:shd w:val="clear" w:color="auto" w:fill="FFFFFF"/>
            <w:vAlign w:val="center"/>
          </w:tcPr>
          <w:p w14:paraId="3A2EA97A">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1" w:type="pct"/>
            <w:vMerge w:val="continue"/>
            <w:shd w:val="clear" w:color="auto" w:fill="auto"/>
            <w:vAlign w:val="center"/>
          </w:tcPr>
          <w:p w14:paraId="3D2B8E6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80" w:type="pct"/>
            <w:vMerge w:val="continue"/>
            <w:shd w:val="clear" w:color="auto" w:fill="auto"/>
            <w:vAlign w:val="center"/>
          </w:tcPr>
          <w:p w14:paraId="233D8B2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764" w:type="pct"/>
            <w:tcBorders>
              <w:right w:val="single" w:color="auto" w:sz="4" w:space="0"/>
            </w:tcBorders>
            <w:shd w:val="clear" w:color="auto" w:fill="FFFFFF"/>
            <w:vAlign w:val="center"/>
          </w:tcPr>
          <w:p w14:paraId="34FB7552">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定期对数据库性能进行检查，如数据库I/O性能，数据库可用性、实时负载情况，用户连接数，表空间使用率等</w:t>
            </w:r>
          </w:p>
        </w:tc>
      </w:tr>
      <w:tr w14:paraId="5C1E15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387" w:hRule="atLeast"/>
          <w:jc w:val="center"/>
        </w:trPr>
        <w:tc>
          <w:tcPr>
            <w:tcW w:w="633" w:type="pct"/>
            <w:tcBorders>
              <w:left w:val="single" w:color="auto" w:sz="4" w:space="0"/>
            </w:tcBorders>
            <w:shd w:val="clear" w:color="auto" w:fill="FFFFFF"/>
            <w:vAlign w:val="center"/>
          </w:tcPr>
          <w:p w14:paraId="2FA9D7DD">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1" w:type="pct"/>
            <w:vMerge w:val="continue"/>
            <w:shd w:val="clear" w:color="auto" w:fill="auto"/>
            <w:vAlign w:val="center"/>
          </w:tcPr>
          <w:p w14:paraId="0D7EBB1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80" w:type="pct"/>
            <w:vMerge w:val="continue"/>
            <w:shd w:val="clear" w:color="auto" w:fill="auto"/>
            <w:vAlign w:val="center"/>
          </w:tcPr>
          <w:p w14:paraId="25F28F0C">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764" w:type="pct"/>
            <w:tcBorders>
              <w:right w:val="single" w:color="auto" w:sz="4" w:space="0"/>
            </w:tcBorders>
            <w:shd w:val="clear" w:color="auto" w:fill="FFFFFF"/>
            <w:vAlign w:val="center"/>
          </w:tcPr>
          <w:p w14:paraId="12638D84">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定期对数据库配置进行检查，如数据库版本，数据库最大连接数，数据库实例是否启动，数据库参数等等</w:t>
            </w:r>
          </w:p>
        </w:tc>
      </w:tr>
      <w:tr w14:paraId="293FFB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429" w:hRule="atLeast"/>
          <w:jc w:val="center"/>
        </w:trPr>
        <w:tc>
          <w:tcPr>
            <w:tcW w:w="633" w:type="pct"/>
            <w:tcBorders>
              <w:left w:val="single" w:color="auto" w:sz="4" w:space="0"/>
            </w:tcBorders>
            <w:shd w:val="clear" w:color="auto" w:fill="FFFFFF"/>
            <w:vAlign w:val="center"/>
          </w:tcPr>
          <w:p w14:paraId="60CBE2A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21" w:type="pct"/>
            <w:vMerge w:val="continue"/>
            <w:shd w:val="clear" w:color="auto" w:fill="auto"/>
            <w:vAlign w:val="center"/>
          </w:tcPr>
          <w:p w14:paraId="4BB9FEA3">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80" w:type="pct"/>
            <w:vMerge w:val="continue"/>
            <w:shd w:val="clear" w:color="auto" w:fill="auto"/>
            <w:vAlign w:val="center"/>
          </w:tcPr>
          <w:p w14:paraId="161733DA">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764" w:type="pct"/>
            <w:tcBorders>
              <w:right w:val="single" w:color="auto" w:sz="4" w:space="0"/>
            </w:tcBorders>
            <w:shd w:val="clear" w:color="auto" w:fill="FFFFFF"/>
            <w:vAlign w:val="center"/>
          </w:tcPr>
          <w:p w14:paraId="1E3594B3">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定期对数据库文件进行备份，并对备份文件进行存储管理，定期对早期的备份数据进行清除。</w:t>
            </w:r>
          </w:p>
        </w:tc>
      </w:tr>
      <w:tr w14:paraId="6B968C8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286" w:hRule="atLeast"/>
          <w:jc w:val="center"/>
        </w:trPr>
        <w:tc>
          <w:tcPr>
            <w:tcW w:w="633" w:type="pct"/>
            <w:tcBorders>
              <w:left w:val="single" w:color="auto" w:sz="4" w:space="0"/>
              <w:bottom w:val="single" w:color="auto" w:sz="4" w:space="0"/>
            </w:tcBorders>
            <w:shd w:val="clear" w:color="auto" w:fill="FFFFFF"/>
            <w:vAlign w:val="center"/>
          </w:tcPr>
          <w:p w14:paraId="12E1F4E8">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621" w:type="pct"/>
            <w:vMerge w:val="continue"/>
            <w:tcBorders>
              <w:bottom w:val="single" w:color="auto" w:sz="4" w:space="0"/>
            </w:tcBorders>
            <w:shd w:val="clear" w:color="auto" w:fill="auto"/>
            <w:vAlign w:val="center"/>
          </w:tcPr>
          <w:p w14:paraId="1E74577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80" w:type="pct"/>
            <w:vMerge w:val="continue"/>
            <w:tcBorders>
              <w:bottom w:val="single" w:color="auto" w:sz="4" w:space="0"/>
            </w:tcBorders>
            <w:shd w:val="clear" w:color="auto" w:fill="auto"/>
            <w:vAlign w:val="center"/>
          </w:tcPr>
          <w:p w14:paraId="18CAE56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764" w:type="pct"/>
            <w:tcBorders>
              <w:bottom w:val="single" w:color="auto" w:sz="4" w:space="0"/>
              <w:right w:val="single" w:color="auto" w:sz="4" w:space="0"/>
            </w:tcBorders>
            <w:shd w:val="clear" w:color="auto" w:fill="FFFFFF"/>
            <w:vAlign w:val="center"/>
          </w:tcPr>
          <w:p w14:paraId="45DE33A7">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定期对数据库进行漏洞升级，避免数据库漏洞引擎的数据安全问题。</w:t>
            </w:r>
          </w:p>
        </w:tc>
      </w:tr>
    </w:tbl>
    <w:p w14:paraId="7D940B0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356D3893">
      <w:pPr>
        <w:pStyle w:val="4"/>
        <w:widowControl/>
        <w:numPr>
          <w:ilvl w:val="0"/>
          <w:numId w:val="4"/>
        </w:numPr>
        <w:ind w:left="0" w:leftChars="0" w:firstLine="640" w:firstLineChars="0"/>
        <w:rPr>
          <w:b w:val="0"/>
          <w:highlight w:val="none"/>
        </w:rPr>
      </w:pPr>
      <w:r>
        <w:rPr>
          <w:highlight w:val="none"/>
        </w:rPr>
        <w:t>操作系统日常维护</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1285"/>
        <w:gridCol w:w="1717"/>
        <w:gridCol w:w="1647"/>
        <w:gridCol w:w="4326"/>
      </w:tblGrid>
      <w:tr w14:paraId="348DBB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65A06A5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56" w:type="pct"/>
            <w:tcBorders>
              <w:top w:val="single" w:color="auto" w:sz="4" w:space="0"/>
              <w:left w:val="single" w:color="auto" w:sz="4" w:space="0"/>
              <w:bottom w:val="single" w:color="auto" w:sz="4" w:space="0"/>
              <w:right w:val="single" w:color="auto" w:sz="4" w:space="0"/>
            </w:tcBorders>
            <w:shd w:val="clear" w:color="auto" w:fill="FFFFFF"/>
            <w:vAlign w:val="center"/>
          </w:tcPr>
          <w:p w14:paraId="3BC5124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917" w:type="pct"/>
            <w:tcBorders>
              <w:top w:val="single" w:color="auto" w:sz="4" w:space="0"/>
              <w:left w:val="single" w:color="auto" w:sz="4" w:space="0"/>
              <w:bottom w:val="single" w:color="auto" w:sz="4" w:space="0"/>
              <w:right w:val="single" w:color="auto" w:sz="4" w:space="0"/>
            </w:tcBorders>
            <w:shd w:val="clear" w:color="auto" w:fill="FFFFFF"/>
            <w:vAlign w:val="center"/>
          </w:tcPr>
          <w:p w14:paraId="716552B3">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332EBEE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16EB16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31"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17014D4C">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5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B82D9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9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1DDD93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操作系统日常维护</w:t>
            </w: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6063FE4F">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及时检查应用软件版本是否最新；及时检查操作系统是否存在漏洞；及时给操作系统打补丁</w:t>
            </w:r>
          </w:p>
        </w:tc>
      </w:tr>
      <w:tr w14:paraId="4A0D9C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3A16A7F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A754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EB04C">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10B39253">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及时检查杀毒软件是不是最新版本；及时升级病毒库，确保系统具备最新的病毒防护能力</w:t>
            </w:r>
          </w:p>
        </w:tc>
      </w:tr>
      <w:tr w14:paraId="033CB5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046"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1107E60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D5BD5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55308">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44BB8C0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及时检查监管系统的运行情况，如若出现故障情况，查看错误日志，及时解决故障问题</w:t>
            </w:r>
          </w:p>
        </w:tc>
      </w:tr>
      <w:tr w14:paraId="6B24AD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046"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0CB3341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F3CCE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17D2D">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2641C6D8">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根据服务器等设备的资源使用情况，分析系统是否存在资源浪费情况，及时对系统进行优化；操作系统升级，与软件重新部署，针对不再提供服务的操作系统，升级至较稳定的操作系统，确保操作系统的稳定</w:t>
            </w:r>
          </w:p>
        </w:tc>
      </w:tr>
      <w:tr w14:paraId="13BB12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046" w:hRule="atLeast"/>
          <w:jc w:val="center"/>
        </w:trPr>
        <w:tc>
          <w:tcPr>
            <w:tcW w:w="716" w:type="pct"/>
            <w:tcBorders>
              <w:top w:val="single" w:color="auto" w:sz="4" w:space="0"/>
              <w:left w:val="single" w:color="auto" w:sz="4" w:space="0"/>
              <w:bottom w:val="single" w:color="auto" w:sz="4" w:space="0"/>
              <w:right w:val="single" w:color="auto" w:sz="4" w:space="0"/>
            </w:tcBorders>
            <w:shd w:val="clear" w:color="auto" w:fill="FFFFFF"/>
            <w:vAlign w:val="center"/>
          </w:tcPr>
          <w:p w14:paraId="126D0EA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CF19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9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19772">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409" w:type="pct"/>
            <w:tcBorders>
              <w:top w:val="single" w:color="auto" w:sz="4" w:space="0"/>
              <w:left w:val="single" w:color="auto" w:sz="4" w:space="0"/>
              <w:bottom w:val="single" w:color="auto" w:sz="4" w:space="0"/>
              <w:right w:val="single" w:color="auto" w:sz="4" w:space="0"/>
            </w:tcBorders>
            <w:shd w:val="clear" w:color="auto" w:fill="FFFFFF"/>
            <w:vAlign w:val="center"/>
          </w:tcPr>
          <w:p w14:paraId="6852B99A">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操作系统异常日志分析，及时分析安全日志，定位服务器是否存在被攻击的情况；定期进行用户登录密码策略修改，确保操作系统的安全。</w:t>
            </w:r>
          </w:p>
        </w:tc>
      </w:tr>
    </w:tbl>
    <w:p w14:paraId="50B8C09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3C34DD6C">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11CCC2F0">
      <w:pPr>
        <w:pStyle w:val="4"/>
        <w:widowControl/>
        <w:numPr>
          <w:ilvl w:val="0"/>
          <w:numId w:val="4"/>
        </w:numPr>
        <w:ind w:left="0" w:leftChars="0" w:firstLine="640" w:firstLineChars="0"/>
        <w:rPr>
          <w:b w:val="0"/>
          <w:highlight w:val="none"/>
        </w:rPr>
      </w:pPr>
      <w:r>
        <w:rPr>
          <w:highlight w:val="none"/>
        </w:rPr>
        <w:t>数据采集日常维护</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943"/>
        <w:gridCol w:w="885"/>
        <w:gridCol w:w="1562"/>
        <w:gridCol w:w="5585"/>
      </w:tblGrid>
      <w:tr w14:paraId="0F8A36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62" w:hRule="atLeast"/>
          <w:tblHeader/>
          <w:jc w:val="center"/>
        </w:trPr>
        <w:tc>
          <w:tcPr>
            <w:tcW w:w="525" w:type="pct"/>
            <w:tcBorders>
              <w:top w:val="single" w:color="auto" w:sz="4" w:space="0"/>
              <w:left w:val="single" w:color="auto" w:sz="4" w:space="0"/>
            </w:tcBorders>
            <w:shd w:val="clear" w:color="auto" w:fill="FFFFFF"/>
            <w:vAlign w:val="center"/>
          </w:tcPr>
          <w:p w14:paraId="1BC4B16F">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93" w:type="pct"/>
            <w:tcBorders>
              <w:top w:val="single" w:color="auto" w:sz="4" w:space="0"/>
            </w:tcBorders>
            <w:shd w:val="clear" w:color="auto" w:fill="FFFFFF"/>
            <w:vAlign w:val="center"/>
          </w:tcPr>
          <w:p w14:paraId="1D542108">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870" w:type="pct"/>
            <w:tcBorders>
              <w:top w:val="single" w:color="auto" w:sz="4" w:space="0"/>
            </w:tcBorders>
            <w:shd w:val="clear" w:color="auto" w:fill="FFFFFF"/>
            <w:vAlign w:val="center"/>
          </w:tcPr>
          <w:p w14:paraId="5D64ABA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3110" w:type="pct"/>
            <w:tcBorders>
              <w:top w:val="single" w:color="auto" w:sz="4" w:space="0"/>
              <w:right w:val="single" w:color="auto" w:sz="4" w:space="0"/>
            </w:tcBorders>
            <w:shd w:val="clear" w:color="auto" w:fill="FFFFFF"/>
            <w:vAlign w:val="center"/>
          </w:tcPr>
          <w:p w14:paraId="1BFFF37E">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11C58E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36" w:hRule="atLeast"/>
          <w:jc w:val="center"/>
        </w:trPr>
        <w:tc>
          <w:tcPr>
            <w:tcW w:w="525" w:type="pct"/>
            <w:tcBorders>
              <w:left w:val="single" w:color="auto" w:sz="4" w:space="0"/>
            </w:tcBorders>
            <w:shd w:val="clear" w:color="auto" w:fill="FFFFFF"/>
            <w:vAlign w:val="center"/>
          </w:tcPr>
          <w:p w14:paraId="57579BD3">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93" w:type="pct"/>
            <w:vMerge w:val="restart"/>
            <w:shd w:val="clear" w:color="auto" w:fill="FFFFFF"/>
            <w:vAlign w:val="center"/>
          </w:tcPr>
          <w:p w14:paraId="691F22B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870" w:type="pct"/>
            <w:vMerge w:val="restart"/>
            <w:shd w:val="clear" w:color="auto" w:fill="FFFFFF"/>
            <w:vAlign w:val="center"/>
          </w:tcPr>
          <w:p w14:paraId="1A374CD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数据釆集日常维护</w:t>
            </w:r>
          </w:p>
        </w:tc>
        <w:tc>
          <w:tcPr>
            <w:tcW w:w="3110" w:type="pct"/>
            <w:tcBorders>
              <w:right w:val="single" w:color="auto" w:sz="4" w:space="0"/>
            </w:tcBorders>
            <w:shd w:val="clear" w:color="auto" w:fill="FFFFFF"/>
            <w:vAlign w:val="center"/>
          </w:tcPr>
          <w:p w14:paraId="6BDB1415">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巡检采集上报数据是否存在采集不完整与漏报情况，查看任务调度操作是否存在漏洞（响应超时等）</w:t>
            </w:r>
          </w:p>
        </w:tc>
      </w:tr>
      <w:tr w14:paraId="0E53BB6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525" w:type="pct"/>
            <w:tcBorders>
              <w:left w:val="single" w:color="auto" w:sz="4" w:space="0"/>
            </w:tcBorders>
            <w:shd w:val="clear" w:color="auto" w:fill="FFFFFF"/>
            <w:vAlign w:val="center"/>
          </w:tcPr>
          <w:p w14:paraId="69465B5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93" w:type="pct"/>
            <w:vMerge w:val="continue"/>
            <w:shd w:val="clear" w:color="auto" w:fill="auto"/>
            <w:vAlign w:val="center"/>
          </w:tcPr>
          <w:p w14:paraId="6D7F08D2">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70" w:type="pct"/>
            <w:vMerge w:val="continue"/>
            <w:shd w:val="clear" w:color="auto" w:fill="auto"/>
            <w:vAlign w:val="center"/>
          </w:tcPr>
          <w:p w14:paraId="6AFC4F62">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110" w:type="pct"/>
            <w:tcBorders>
              <w:right w:val="single" w:color="auto" w:sz="4" w:space="0"/>
            </w:tcBorders>
            <w:shd w:val="clear" w:color="auto" w:fill="FFFFFF"/>
            <w:vAlign w:val="center"/>
          </w:tcPr>
          <w:p w14:paraId="26B35A8B">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巡检数据处理是否有处理异常情况，查看采集前端监控预警是否正常，确保数据完整性</w:t>
            </w:r>
          </w:p>
        </w:tc>
      </w:tr>
      <w:tr w14:paraId="592446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41" w:hRule="atLeast"/>
          <w:jc w:val="center"/>
        </w:trPr>
        <w:tc>
          <w:tcPr>
            <w:tcW w:w="525" w:type="pct"/>
            <w:tcBorders>
              <w:left w:val="single" w:color="auto" w:sz="4" w:space="0"/>
            </w:tcBorders>
            <w:shd w:val="clear" w:color="auto" w:fill="FFFFFF"/>
            <w:vAlign w:val="center"/>
          </w:tcPr>
          <w:p w14:paraId="6A17299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493" w:type="pct"/>
            <w:vMerge w:val="continue"/>
            <w:shd w:val="clear" w:color="auto" w:fill="auto"/>
            <w:vAlign w:val="center"/>
          </w:tcPr>
          <w:p w14:paraId="2A550DF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70" w:type="pct"/>
            <w:vMerge w:val="continue"/>
            <w:shd w:val="clear" w:color="auto" w:fill="auto"/>
            <w:vAlign w:val="center"/>
          </w:tcPr>
          <w:p w14:paraId="6C2261C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110" w:type="pct"/>
            <w:tcBorders>
              <w:right w:val="single" w:color="auto" w:sz="4" w:space="0"/>
            </w:tcBorders>
            <w:shd w:val="clear" w:color="auto" w:fill="FFFFFF"/>
            <w:vAlign w:val="center"/>
          </w:tcPr>
          <w:p w14:paraId="2AB2D412">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定期删除应用软件缓存文件，保证应用软件的运行效率</w:t>
            </w:r>
          </w:p>
        </w:tc>
      </w:tr>
      <w:tr w14:paraId="75E7BBE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74" w:hRule="atLeast"/>
          <w:jc w:val="center"/>
        </w:trPr>
        <w:tc>
          <w:tcPr>
            <w:tcW w:w="525" w:type="pct"/>
            <w:tcBorders>
              <w:left w:val="single" w:color="auto" w:sz="4" w:space="0"/>
              <w:bottom w:val="single" w:color="auto" w:sz="4" w:space="0"/>
            </w:tcBorders>
            <w:shd w:val="clear" w:color="auto" w:fill="FFFFFF"/>
            <w:vAlign w:val="center"/>
          </w:tcPr>
          <w:p w14:paraId="344CF60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493" w:type="pct"/>
            <w:vMerge w:val="continue"/>
            <w:tcBorders>
              <w:bottom w:val="single" w:color="auto" w:sz="4" w:space="0"/>
            </w:tcBorders>
            <w:shd w:val="clear" w:color="auto" w:fill="auto"/>
            <w:vAlign w:val="center"/>
          </w:tcPr>
          <w:p w14:paraId="4FD0528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870" w:type="pct"/>
            <w:vMerge w:val="continue"/>
            <w:tcBorders>
              <w:bottom w:val="single" w:color="auto" w:sz="4" w:space="0"/>
            </w:tcBorders>
            <w:shd w:val="clear" w:color="auto" w:fill="auto"/>
            <w:vAlign w:val="center"/>
          </w:tcPr>
          <w:p w14:paraId="1BB62BDC">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110" w:type="pct"/>
            <w:tcBorders>
              <w:bottom w:val="single" w:color="auto" w:sz="4" w:space="0"/>
              <w:right w:val="single" w:color="auto" w:sz="4" w:space="0"/>
            </w:tcBorders>
            <w:shd w:val="clear" w:color="auto" w:fill="FFFFFF"/>
            <w:vAlign w:val="center"/>
          </w:tcPr>
          <w:p w14:paraId="1B9B4212">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定期更新各应用软件版本，避免给其他恶意程序形成漏洞造成数据危险</w:t>
            </w:r>
          </w:p>
        </w:tc>
      </w:tr>
    </w:tbl>
    <w:p w14:paraId="78AC3ABA">
      <w:pPr>
        <w:pStyle w:val="4"/>
        <w:widowControl/>
        <w:numPr>
          <w:ilvl w:val="0"/>
          <w:numId w:val="4"/>
        </w:numPr>
        <w:ind w:left="0" w:leftChars="0" w:firstLine="640" w:firstLineChars="0"/>
        <w:rPr>
          <w:b w:val="0"/>
          <w:highlight w:val="none"/>
        </w:rPr>
      </w:pPr>
      <w:r>
        <w:rPr>
          <w:highlight w:val="none"/>
        </w:rPr>
        <w:t>系统优化维护服务</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870"/>
        <w:gridCol w:w="1537"/>
        <w:gridCol w:w="1218"/>
        <w:gridCol w:w="5350"/>
      </w:tblGrid>
      <w:tr w14:paraId="7B1831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FFFFFF"/>
            <w:vAlign w:val="center"/>
          </w:tcPr>
          <w:p w14:paraId="165D1C07">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856" w:type="pct"/>
            <w:tcBorders>
              <w:top w:val="single" w:color="auto" w:sz="4" w:space="0"/>
              <w:left w:val="single" w:color="auto" w:sz="4" w:space="0"/>
              <w:bottom w:val="single" w:color="auto" w:sz="4" w:space="0"/>
              <w:right w:val="single" w:color="auto" w:sz="4" w:space="0"/>
            </w:tcBorders>
            <w:shd w:val="clear" w:color="auto" w:fill="FFFFFF"/>
            <w:vAlign w:val="center"/>
          </w:tcPr>
          <w:p w14:paraId="256E13A9">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14:paraId="400F7840">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2979" w:type="pct"/>
            <w:tcBorders>
              <w:top w:val="single" w:color="auto" w:sz="4" w:space="0"/>
              <w:left w:val="single" w:color="auto" w:sz="4" w:space="0"/>
              <w:bottom w:val="single" w:color="auto" w:sz="4" w:space="0"/>
              <w:right w:val="single" w:color="auto" w:sz="4" w:space="0"/>
            </w:tcBorders>
            <w:shd w:val="clear" w:color="auto" w:fill="FFFFFF"/>
            <w:vAlign w:val="center"/>
          </w:tcPr>
          <w:p w14:paraId="4D23F15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3C3DB5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26"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FFFFFF"/>
            <w:vAlign w:val="center"/>
          </w:tcPr>
          <w:p w14:paraId="13F982D8">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85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40130D">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67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90BE6A">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系统优化维护服务</w:t>
            </w:r>
          </w:p>
        </w:tc>
        <w:tc>
          <w:tcPr>
            <w:tcW w:w="2979" w:type="pct"/>
            <w:tcBorders>
              <w:top w:val="single" w:color="auto" w:sz="4" w:space="0"/>
              <w:left w:val="single" w:color="auto" w:sz="4" w:space="0"/>
              <w:bottom w:val="single" w:color="auto" w:sz="4" w:space="0"/>
              <w:right w:val="single" w:color="auto" w:sz="4" w:space="0"/>
            </w:tcBorders>
            <w:shd w:val="clear" w:color="auto" w:fill="FFFFFF"/>
            <w:vAlign w:val="center"/>
          </w:tcPr>
          <w:p w14:paraId="5761A78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定时对系统数据采集进行更新，更好适配监管对对象的动态变化</w:t>
            </w:r>
          </w:p>
        </w:tc>
      </w:tr>
      <w:tr w14:paraId="5B9F21B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224"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FFFFFF"/>
            <w:vAlign w:val="center"/>
          </w:tcPr>
          <w:p w14:paraId="69A9F41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3305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35A0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979" w:type="pct"/>
            <w:tcBorders>
              <w:top w:val="single" w:color="auto" w:sz="4" w:space="0"/>
              <w:left w:val="single" w:color="auto" w:sz="4" w:space="0"/>
              <w:bottom w:val="single" w:color="auto" w:sz="4" w:space="0"/>
              <w:right w:val="single" w:color="auto" w:sz="4" w:space="0"/>
            </w:tcBorders>
            <w:shd w:val="clear" w:color="auto" w:fill="FFFFFF"/>
            <w:vAlign w:val="center"/>
          </w:tcPr>
          <w:p w14:paraId="40F69E70">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定时对处理软件进行优化，提高系统数据处理效率，根据用户监测策略的调整，配合用户完成新的监管目标任务优化与配置</w:t>
            </w:r>
          </w:p>
        </w:tc>
      </w:tr>
      <w:tr w14:paraId="20A5F0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79" w:hRule="atLeast"/>
          <w:jc w:val="center"/>
        </w:trPr>
        <w:tc>
          <w:tcPr>
            <w:tcW w:w="485" w:type="pct"/>
            <w:tcBorders>
              <w:top w:val="single" w:color="auto" w:sz="4" w:space="0"/>
              <w:left w:val="single" w:color="auto" w:sz="4" w:space="0"/>
              <w:bottom w:val="single" w:color="auto" w:sz="4" w:space="0"/>
              <w:right w:val="single" w:color="auto" w:sz="4" w:space="0"/>
            </w:tcBorders>
            <w:shd w:val="clear" w:color="auto" w:fill="FFFFFF"/>
            <w:vAlign w:val="center"/>
          </w:tcPr>
          <w:p w14:paraId="361787F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C75A4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4954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979" w:type="pct"/>
            <w:tcBorders>
              <w:top w:val="single" w:color="auto" w:sz="4" w:space="0"/>
              <w:left w:val="single" w:color="auto" w:sz="4" w:space="0"/>
              <w:bottom w:val="single" w:color="auto" w:sz="4" w:space="0"/>
              <w:right w:val="single" w:color="auto" w:sz="4" w:space="0"/>
            </w:tcBorders>
            <w:shd w:val="clear" w:color="auto" w:fill="FFFFFF"/>
            <w:vAlign w:val="center"/>
          </w:tcPr>
          <w:p w14:paraId="7B366602">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根据广电总局的最新的监管要求，对违规研判策略进行优化，确保检测准确性</w:t>
            </w:r>
          </w:p>
        </w:tc>
      </w:tr>
    </w:tbl>
    <w:p w14:paraId="39590E62">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4105C804">
      <w:pPr>
        <w:pStyle w:val="4"/>
        <w:widowControl/>
        <w:numPr>
          <w:ilvl w:val="0"/>
          <w:numId w:val="4"/>
        </w:numPr>
        <w:ind w:left="0" w:leftChars="0" w:firstLine="640" w:firstLineChars="0"/>
        <w:rPr>
          <w:b w:val="0"/>
          <w:highlight w:val="none"/>
        </w:rPr>
      </w:pPr>
      <w:r>
        <w:rPr>
          <w:highlight w:val="none"/>
        </w:rPr>
        <w:t>硬件日常维护服务</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9"/>
        <w:gridCol w:w="1543"/>
        <w:gridCol w:w="1311"/>
        <w:gridCol w:w="5254"/>
      </w:tblGrid>
      <w:tr w14:paraId="5752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8" w:hRule="atLeast"/>
          <w:jc w:val="center"/>
        </w:trPr>
        <w:tc>
          <w:tcPr>
            <w:tcW w:w="484" w:type="pct"/>
            <w:shd w:val="clear" w:color="auto" w:fill="FFFFFF"/>
            <w:vAlign w:val="center"/>
          </w:tcPr>
          <w:p w14:paraId="7B87CDF9">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859" w:type="pct"/>
            <w:shd w:val="clear" w:color="auto" w:fill="FFFFFF"/>
            <w:vAlign w:val="center"/>
          </w:tcPr>
          <w:p w14:paraId="5092DA0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730" w:type="pct"/>
            <w:shd w:val="clear" w:color="auto" w:fill="FFFFFF"/>
            <w:vAlign w:val="center"/>
          </w:tcPr>
          <w:p w14:paraId="7A27C2BC">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2925" w:type="pct"/>
            <w:shd w:val="clear" w:color="auto" w:fill="FFFFFF"/>
            <w:vAlign w:val="center"/>
          </w:tcPr>
          <w:p w14:paraId="4223A8E3">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01EF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7" w:hRule="atLeast"/>
          <w:jc w:val="center"/>
        </w:trPr>
        <w:tc>
          <w:tcPr>
            <w:tcW w:w="484" w:type="pct"/>
            <w:shd w:val="clear" w:color="auto" w:fill="FFFFFF"/>
            <w:vAlign w:val="center"/>
          </w:tcPr>
          <w:p w14:paraId="1C35513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859" w:type="pct"/>
            <w:vMerge w:val="restart"/>
            <w:shd w:val="clear" w:color="auto" w:fill="FFFFFF"/>
            <w:vAlign w:val="center"/>
          </w:tcPr>
          <w:p w14:paraId="0FAF993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730" w:type="pct"/>
            <w:vMerge w:val="restart"/>
            <w:shd w:val="clear" w:color="auto" w:fill="FFFFFF"/>
            <w:vAlign w:val="center"/>
          </w:tcPr>
          <w:p w14:paraId="1B10D4B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硬件日常维护服务</w:t>
            </w:r>
          </w:p>
        </w:tc>
        <w:tc>
          <w:tcPr>
            <w:tcW w:w="2925" w:type="pct"/>
            <w:shd w:val="clear" w:color="auto" w:fill="FFFFFF"/>
            <w:vAlign w:val="center"/>
          </w:tcPr>
          <w:p w14:paraId="07A69D21">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检查设备前端运行是否正常，查看系统是否有错误代码显示，每个季度现场巡检并出报告。</w:t>
            </w:r>
          </w:p>
        </w:tc>
      </w:tr>
      <w:tr w14:paraId="303A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1" w:hRule="atLeast"/>
          <w:jc w:val="center"/>
        </w:trPr>
        <w:tc>
          <w:tcPr>
            <w:tcW w:w="484" w:type="pct"/>
            <w:shd w:val="clear" w:color="auto" w:fill="FFFFFF"/>
            <w:vAlign w:val="center"/>
          </w:tcPr>
          <w:p w14:paraId="7C8ECFE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859" w:type="pct"/>
            <w:vMerge w:val="continue"/>
            <w:shd w:val="clear" w:color="auto" w:fill="FFFFFF"/>
            <w:vAlign w:val="center"/>
          </w:tcPr>
          <w:p w14:paraId="76898C0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730" w:type="pct"/>
            <w:vMerge w:val="continue"/>
            <w:shd w:val="clear" w:color="auto" w:fill="FFFFFF"/>
            <w:vAlign w:val="center"/>
          </w:tcPr>
          <w:p w14:paraId="168E3D78">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925" w:type="pct"/>
            <w:shd w:val="clear" w:color="auto" w:fill="FFFFFF"/>
            <w:vAlign w:val="center"/>
          </w:tcPr>
          <w:p w14:paraId="0A116EBB">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检查设备电源风扇，检查设备线路，防止温度过高造成设备损坏，每个季度现场巡检并出报告。</w:t>
            </w:r>
          </w:p>
        </w:tc>
      </w:tr>
      <w:tr w14:paraId="48C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8" w:hRule="atLeast"/>
          <w:jc w:val="center"/>
        </w:trPr>
        <w:tc>
          <w:tcPr>
            <w:tcW w:w="484" w:type="pct"/>
            <w:shd w:val="clear" w:color="auto" w:fill="FFFFFF"/>
            <w:vAlign w:val="center"/>
          </w:tcPr>
          <w:p w14:paraId="3BCB6C9D">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859" w:type="pct"/>
            <w:vMerge w:val="continue"/>
            <w:shd w:val="clear" w:color="auto" w:fill="FFFFFF"/>
            <w:vAlign w:val="center"/>
          </w:tcPr>
          <w:p w14:paraId="338CBC1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730" w:type="pct"/>
            <w:vMerge w:val="continue"/>
            <w:shd w:val="clear" w:color="auto" w:fill="FFFFFF"/>
            <w:vAlign w:val="center"/>
          </w:tcPr>
          <w:p w14:paraId="6CD77ECA">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2925" w:type="pct"/>
            <w:shd w:val="clear" w:color="auto" w:fill="FFFFFF"/>
            <w:vAlign w:val="center"/>
          </w:tcPr>
          <w:p w14:paraId="3A942A9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对设备进行定期维护保养工作，以保持良好的运行状态；当岀现重大设备故障需更换备件时，工程师须在规定时间内更换完毕，每个季度现场巡检并出报告。</w:t>
            </w:r>
          </w:p>
        </w:tc>
      </w:tr>
    </w:tbl>
    <w:p w14:paraId="08F571B5">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1FFD82EC">
      <w:pPr>
        <w:pStyle w:val="4"/>
        <w:widowControl/>
        <w:numPr>
          <w:ilvl w:val="0"/>
          <w:numId w:val="4"/>
        </w:numPr>
        <w:ind w:left="0" w:leftChars="0" w:firstLine="640" w:firstLineChars="0"/>
        <w:rPr>
          <w:b w:val="0"/>
          <w:highlight w:val="none"/>
        </w:rPr>
      </w:pPr>
      <w:r>
        <w:rPr>
          <w:highlight w:val="none"/>
        </w:rPr>
        <w:t>重保期维护</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926"/>
        <w:gridCol w:w="1086"/>
        <w:gridCol w:w="1120"/>
        <w:gridCol w:w="5843"/>
      </w:tblGrid>
      <w:tr w14:paraId="2465F08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53" w:hRule="atLeast"/>
          <w:tblHeader/>
          <w:jc w:val="center"/>
        </w:trPr>
        <w:tc>
          <w:tcPr>
            <w:tcW w:w="516" w:type="pct"/>
            <w:tcBorders>
              <w:top w:val="single" w:color="auto" w:sz="4" w:space="0"/>
              <w:left w:val="single" w:color="auto" w:sz="4" w:space="0"/>
              <w:bottom w:val="single" w:color="auto" w:sz="4" w:space="0"/>
              <w:right w:val="single" w:color="auto" w:sz="4" w:space="0"/>
            </w:tcBorders>
            <w:shd w:val="clear" w:color="auto" w:fill="FFFFFF"/>
            <w:vAlign w:val="center"/>
          </w:tcPr>
          <w:p w14:paraId="4066AC07">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05" w:type="pct"/>
            <w:tcBorders>
              <w:top w:val="single" w:color="auto" w:sz="4" w:space="0"/>
              <w:left w:val="single" w:color="auto" w:sz="4" w:space="0"/>
              <w:bottom w:val="single" w:color="auto" w:sz="4" w:space="0"/>
              <w:right w:val="single" w:color="auto" w:sz="4" w:space="0"/>
            </w:tcBorders>
            <w:shd w:val="clear" w:color="auto" w:fill="FFFFFF"/>
            <w:vAlign w:val="center"/>
          </w:tcPr>
          <w:p w14:paraId="75B83BB2">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624" w:type="pct"/>
            <w:tcBorders>
              <w:top w:val="single" w:color="auto" w:sz="4" w:space="0"/>
              <w:left w:val="single" w:color="auto" w:sz="4" w:space="0"/>
              <w:bottom w:val="single" w:color="auto" w:sz="4" w:space="0"/>
              <w:right w:val="single" w:color="auto" w:sz="4" w:space="0"/>
            </w:tcBorders>
            <w:shd w:val="clear" w:color="auto" w:fill="FFFFFF"/>
            <w:vAlign w:val="center"/>
          </w:tcPr>
          <w:p w14:paraId="45C003C8">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3254" w:type="pct"/>
            <w:tcBorders>
              <w:top w:val="single" w:color="auto" w:sz="4" w:space="0"/>
              <w:left w:val="single" w:color="auto" w:sz="4" w:space="0"/>
              <w:bottom w:val="single" w:color="auto" w:sz="4" w:space="0"/>
              <w:right w:val="single" w:color="auto" w:sz="4" w:space="0"/>
            </w:tcBorders>
            <w:shd w:val="clear" w:color="auto" w:fill="FFFFFF"/>
            <w:vAlign w:val="center"/>
          </w:tcPr>
          <w:p w14:paraId="403C3908">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5A0C75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229" w:hRule="atLeast"/>
          <w:jc w:val="center"/>
        </w:trPr>
        <w:tc>
          <w:tcPr>
            <w:tcW w:w="516" w:type="pct"/>
            <w:tcBorders>
              <w:top w:val="single" w:color="auto" w:sz="4" w:space="0"/>
              <w:left w:val="single" w:color="auto" w:sz="4" w:space="0"/>
              <w:bottom w:val="single" w:color="auto" w:sz="4" w:space="0"/>
              <w:right w:val="single" w:color="auto" w:sz="4" w:space="0"/>
            </w:tcBorders>
            <w:shd w:val="clear" w:color="auto" w:fill="FFFFFF"/>
            <w:vAlign w:val="center"/>
          </w:tcPr>
          <w:p w14:paraId="2E9EEC7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0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295733">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F9EF9D">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重保期维护</w:t>
            </w:r>
          </w:p>
        </w:tc>
        <w:tc>
          <w:tcPr>
            <w:tcW w:w="3254" w:type="pct"/>
            <w:tcBorders>
              <w:top w:val="single" w:color="auto" w:sz="4" w:space="0"/>
              <w:left w:val="single" w:color="auto" w:sz="4" w:space="0"/>
              <w:bottom w:val="single" w:color="auto" w:sz="4" w:space="0"/>
              <w:right w:val="single" w:color="auto" w:sz="4" w:space="0"/>
            </w:tcBorders>
            <w:shd w:val="clear" w:color="auto" w:fill="FFFFFF"/>
            <w:vAlign w:val="center"/>
          </w:tcPr>
          <w:p w14:paraId="780E8FCF">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对于两会、国庆、元旦、春节等重大节日或重大会议召开的保障期间，要跟用户及时沟通，根据用户要求对系统进行重点巡检</w:t>
            </w:r>
          </w:p>
        </w:tc>
      </w:tr>
      <w:tr w14:paraId="5224CC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838" w:hRule="atLeast"/>
          <w:jc w:val="center"/>
        </w:trPr>
        <w:tc>
          <w:tcPr>
            <w:tcW w:w="516" w:type="pct"/>
            <w:tcBorders>
              <w:top w:val="single" w:color="auto" w:sz="4" w:space="0"/>
              <w:left w:val="single" w:color="auto" w:sz="4" w:space="0"/>
              <w:bottom w:val="single" w:color="auto" w:sz="4" w:space="0"/>
              <w:right w:val="single" w:color="auto" w:sz="4" w:space="0"/>
            </w:tcBorders>
            <w:shd w:val="clear" w:color="auto" w:fill="FFFFFF"/>
            <w:vAlign w:val="center"/>
          </w:tcPr>
          <w:p w14:paraId="09190B7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A06A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CF4DE">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254" w:type="pct"/>
            <w:tcBorders>
              <w:top w:val="single" w:color="auto" w:sz="4" w:space="0"/>
              <w:left w:val="single" w:color="auto" w:sz="4" w:space="0"/>
              <w:bottom w:val="single" w:color="auto" w:sz="4" w:space="0"/>
              <w:right w:val="single" w:color="auto" w:sz="4" w:space="0"/>
            </w:tcBorders>
            <w:shd w:val="clear" w:color="auto" w:fill="FFFFFF"/>
            <w:vAlign w:val="center"/>
          </w:tcPr>
          <w:p w14:paraId="72D42846">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重保期内对整个系统进行一次全面的巡检，巡检内容主要包括：硬件设备运行状态、网络运行状态、系统数据库运行状态、系统软件程序运行状态、系统功能模块运行状态、音视频数据采集存储等</w:t>
            </w:r>
          </w:p>
        </w:tc>
      </w:tr>
      <w:tr w14:paraId="689459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31" w:hRule="atLeast"/>
          <w:jc w:val="center"/>
        </w:trPr>
        <w:tc>
          <w:tcPr>
            <w:tcW w:w="516" w:type="pct"/>
            <w:tcBorders>
              <w:top w:val="single" w:color="auto" w:sz="4" w:space="0"/>
              <w:left w:val="single" w:color="auto" w:sz="4" w:space="0"/>
              <w:bottom w:val="single" w:color="auto" w:sz="4" w:space="0"/>
              <w:right w:val="single" w:color="auto" w:sz="4" w:space="0"/>
            </w:tcBorders>
            <w:shd w:val="clear" w:color="auto" w:fill="FFFFFF"/>
            <w:vAlign w:val="center"/>
          </w:tcPr>
          <w:p w14:paraId="144E3FA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82F7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3698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254" w:type="pct"/>
            <w:tcBorders>
              <w:top w:val="single" w:color="auto" w:sz="4" w:space="0"/>
              <w:left w:val="single" w:color="auto" w:sz="4" w:space="0"/>
              <w:bottom w:val="single" w:color="auto" w:sz="4" w:space="0"/>
              <w:right w:val="single" w:color="auto" w:sz="4" w:space="0"/>
            </w:tcBorders>
            <w:shd w:val="clear" w:color="auto" w:fill="FFFFFF"/>
            <w:vAlign w:val="center"/>
          </w:tcPr>
          <w:p w14:paraId="0499A902">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重点对数据完整性检查，确保系统在重要播出保障期内的数据完整和系统稳定，巡检完成后，进行详细的巡检记录，对于巡检中发现的问题及时修复，确保监测系统正常运行</w:t>
            </w:r>
          </w:p>
        </w:tc>
      </w:tr>
      <w:tr w14:paraId="5BD910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84" w:hRule="atLeast"/>
          <w:jc w:val="center"/>
        </w:trPr>
        <w:tc>
          <w:tcPr>
            <w:tcW w:w="516" w:type="pct"/>
            <w:tcBorders>
              <w:top w:val="single" w:color="auto" w:sz="4" w:space="0"/>
              <w:left w:val="single" w:color="auto" w:sz="4" w:space="0"/>
              <w:bottom w:val="single" w:color="auto" w:sz="4" w:space="0"/>
              <w:right w:val="single" w:color="auto" w:sz="4" w:space="0"/>
            </w:tcBorders>
            <w:shd w:val="clear" w:color="auto" w:fill="FFFFFF"/>
            <w:vAlign w:val="center"/>
          </w:tcPr>
          <w:p w14:paraId="6D68EC8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06920">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16CB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254" w:type="pct"/>
            <w:tcBorders>
              <w:top w:val="single" w:color="auto" w:sz="4" w:space="0"/>
              <w:left w:val="single" w:color="auto" w:sz="4" w:space="0"/>
              <w:bottom w:val="single" w:color="auto" w:sz="4" w:space="0"/>
              <w:right w:val="single" w:color="auto" w:sz="4" w:space="0"/>
            </w:tcBorders>
            <w:shd w:val="clear" w:color="auto" w:fill="FFFFFF"/>
            <w:vAlign w:val="center"/>
          </w:tcPr>
          <w:p w14:paraId="41A85B7B">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重点对系统安全进行检查，包括系统漏洞、操作系统补丁、病毒库更新，确保系统网络和数据安全</w:t>
            </w:r>
          </w:p>
        </w:tc>
      </w:tr>
    </w:tbl>
    <w:p w14:paraId="3BF23DE0">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0A3D7092">
      <w:pPr>
        <w:pStyle w:val="4"/>
        <w:widowControl/>
        <w:numPr>
          <w:ilvl w:val="0"/>
          <w:numId w:val="4"/>
        </w:numPr>
        <w:ind w:left="0" w:leftChars="0" w:firstLine="640" w:firstLineChars="0"/>
        <w:rPr>
          <w:b w:val="0"/>
          <w:highlight w:val="none"/>
        </w:rPr>
      </w:pPr>
      <w:r>
        <w:rPr>
          <w:highlight w:val="none"/>
        </w:rPr>
        <w:t>应急处置服务</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1093"/>
        <w:gridCol w:w="1077"/>
        <w:gridCol w:w="1372"/>
        <w:gridCol w:w="5433"/>
      </w:tblGrid>
      <w:tr w14:paraId="7B1A39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62" w:hRule="atLeast"/>
          <w:jc w:val="center"/>
        </w:trPr>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14:paraId="5C09F244">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00" w:type="pct"/>
            <w:tcBorders>
              <w:top w:val="single" w:color="auto" w:sz="4" w:space="0"/>
              <w:left w:val="single" w:color="auto" w:sz="4" w:space="0"/>
              <w:bottom w:val="single" w:color="auto" w:sz="4" w:space="0"/>
              <w:right w:val="single" w:color="auto" w:sz="4" w:space="0"/>
            </w:tcBorders>
            <w:shd w:val="clear" w:color="auto" w:fill="FFFFFF"/>
            <w:vAlign w:val="center"/>
          </w:tcPr>
          <w:p w14:paraId="09843C3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服务类别</w:t>
            </w:r>
          </w:p>
        </w:tc>
        <w:tc>
          <w:tcPr>
            <w:tcW w:w="764" w:type="pct"/>
            <w:tcBorders>
              <w:top w:val="single" w:color="auto" w:sz="4" w:space="0"/>
              <w:left w:val="single" w:color="auto" w:sz="4" w:space="0"/>
              <w:bottom w:val="single" w:color="auto" w:sz="4" w:space="0"/>
              <w:right w:val="single" w:color="auto" w:sz="4" w:space="0"/>
            </w:tcBorders>
            <w:shd w:val="clear" w:color="auto" w:fill="FFFFFF"/>
            <w:vAlign w:val="center"/>
          </w:tcPr>
          <w:p w14:paraId="460B3324">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3026" w:type="pct"/>
            <w:tcBorders>
              <w:top w:val="single" w:color="auto" w:sz="4" w:space="0"/>
              <w:left w:val="single" w:color="auto" w:sz="4" w:space="0"/>
              <w:bottom w:val="single" w:color="auto" w:sz="4" w:space="0"/>
              <w:right w:val="single" w:color="auto" w:sz="4" w:space="0"/>
            </w:tcBorders>
            <w:shd w:val="clear" w:color="auto" w:fill="FFFFFF"/>
            <w:vAlign w:val="center"/>
          </w:tcPr>
          <w:p w14:paraId="5F3DAAE1">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301E7B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36" w:hRule="atLeast"/>
          <w:jc w:val="center"/>
        </w:trPr>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14:paraId="6AF5AEC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5BC84D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日常服务</w:t>
            </w:r>
          </w:p>
        </w:tc>
        <w:tc>
          <w:tcPr>
            <w:tcW w:w="7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144E4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应急处置服务</w:t>
            </w:r>
          </w:p>
        </w:tc>
        <w:tc>
          <w:tcPr>
            <w:tcW w:w="3026" w:type="pct"/>
            <w:tcBorders>
              <w:top w:val="single" w:color="auto" w:sz="4" w:space="0"/>
              <w:left w:val="single" w:color="auto" w:sz="4" w:space="0"/>
              <w:bottom w:val="single" w:color="auto" w:sz="4" w:space="0"/>
              <w:right w:val="single" w:color="auto" w:sz="4" w:space="0"/>
            </w:tcBorders>
            <w:shd w:val="clear" w:color="auto" w:fill="FFFFFF"/>
            <w:vAlign w:val="center"/>
          </w:tcPr>
          <w:p w14:paraId="0BD76BEA">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技术应急小组通过建立的网络、主要设备（比如服务器）、软件系统的运行状态，一旦发生故障，会产生相应报警。同时采用巡检制度，定时对设备和系统运行状态进行记录</w:t>
            </w:r>
          </w:p>
        </w:tc>
      </w:tr>
      <w:tr w14:paraId="5B792B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26" w:hRule="atLeast"/>
          <w:jc w:val="center"/>
        </w:trPr>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14:paraId="4AC4C5C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76AD9">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7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242A31">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026" w:type="pct"/>
            <w:tcBorders>
              <w:top w:val="single" w:color="auto" w:sz="4" w:space="0"/>
              <w:left w:val="single" w:color="auto" w:sz="4" w:space="0"/>
              <w:bottom w:val="single" w:color="auto" w:sz="4" w:space="0"/>
              <w:right w:val="single" w:color="auto" w:sz="4" w:space="0"/>
            </w:tcBorders>
            <w:shd w:val="clear" w:color="auto" w:fill="FFFFFF"/>
            <w:vAlign w:val="center"/>
          </w:tcPr>
          <w:p w14:paraId="26A6B305">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在故障处理中，应对其过程进行详细记录，其中包括故障处理的负责人，检査的内容及结果，对故障的判断及处理办法，以及故障处理过程中各步骤及执行人员</w:t>
            </w:r>
          </w:p>
        </w:tc>
      </w:tr>
      <w:tr w14:paraId="7CE83E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84" w:hRule="atLeast"/>
          <w:jc w:val="center"/>
        </w:trPr>
        <w:tc>
          <w:tcPr>
            <w:tcW w:w="609" w:type="pct"/>
            <w:tcBorders>
              <w:top w:val="single" w:color="auto" w:sz="4" w:space="0"/>
              <w:left w:val="single" w:color="auto" w:sz="4" w:space="0"/>
              <w:bottom w:val="single" w:color="auto" w:sz="4" w:space="0"/>
              <w:right w:val="single" w:color="auto" w:sz="4" w:space="0"/>
            </w:tcBorders>
            <w:shd w:val="clear" w:color="auto" w:fill="FFFFFF"/>
            <w:vAlign w:val="center"/>
          </w:tcPr>
          <w:p w14:paraId="3219AC36">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4481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7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D9D97">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p>
        </w:tc>
        <w:tc>
          <w:tcPr>
            <w:tcW w:w="3026" w:type="pct"/>
            <w:tcBorders>
              <w:top w:val="single" w:color="auto" w:sz="4" w:space="0"/>
              <w:left w:val="single" w:color="auto" w:sz="4" w:space="0"/>
              <w:bottom w:val="single" w:color="auto" w:sz="4" w:space="0"/>
              <w:right w:val="single" w:color="auto" w:sz="4" w:space="0"/>
            </w:tcBorders>
            <w:shd w:val="clear" w:color="auto" w:fill="FFFFFF"/>
            <w:vAlign w:val="center"/>
          </w:tcPr>
          <w:p w14:paraId="2FE282B3">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应急处置故障类型主要包括：硬盘故障、操作系统故障、网络故障、应用软件故障、存储故障、病毒黑客攻击等</w:t>
            </w:r>
          </w:p>
        </w:tc>
      </w:tr>
    </w:tbl>
    <w:p w14:paraId="6451A27A">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45137F78">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eastAsia" w:ascii="仿宋" w:hAnsi="仿宋" w:eastAsia="仿宋" w:cs="仿宋"/>
          <w:color w:val="auto"/>
          <w:sz w:val="24"/>
          <w:szCs w:val="24"/>
          <w:highlight w:val="none"/>
          <w:lang w:val="en-US" w:eastAsia="zh-CN"/>
        </w:rPr>
      </w:pPr>
    </w:p>
    <w:p w14:paraId="21136E60">
      <w:pPr>
        <w:pStyle w:val="4"/>
        <w:widowControl/>
        <w:numPr>
          <w:ilvl w:val="0"/>
          <w:numId w:val="4"/>
        </w:numPr>
        <w:ind w:left="0" w:leftChars="0" w:firstLine="640" w:firstLineChars="0"/>
        <w:rPr>
          <w:b w:val="0"/>
          <w:highlight w:val="none"/>
        </w:rPr>
      </w:pPr>
      <w:r>
        <w:rPr>
          <w:highlight w:val="none"/>
        </w:rPr>
        <w:t>数据服务</w:t>
      </w:r>
    </w:p>
    <w:tbl>
      <w:tblPr>
        <w:tblStyle w:val="32"/>
        <w:tblW w:w="499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 w:type="dxa"/>
          <w:bottom w:w="0" w:type="dxa"/>
          <w:right w:w="10" w:type="dxa"/>
        </w:tblCellMar>
      </w:tblPr>
      <w:tblGrid>
        <w:gridCol w:w="1159"/>
        <w:gridCol w:w="1331"/>
        <w:gridCol w:w="6485"/>
      </w:tblGrid>
      <w:tr w14:paraId="68CB2E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672" w:hRule="atLeast"/>
          <w:jc w:val="center"/>
        </w:trPr>
        <w:tc>
          <w:tcPr>
            <w:tcW w:w="646" w:type="pct"/>
            <w:tcBorders>
              <w:top w:val="single" w:color="auto" w:sz="4" w:space="0"/>
              <w:left w:val="single" w:color="auto" w:sz="4" w:space="0"/>
            </w:tcBorders>
            <w:shd w:val="clear" w:color="auto" w:fill="FFFFFF"/>
            <w:vAlign w:val="center"/>
          </w:tcPr>
          <w:p w14:paraId="11BBAF2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741" w:type="pct"/>
            <w:tcBorders>
              <w:top w:val="single" w:color="auto" w:sz="4" w:space="0"/>
            </w:tcBorders>
            <w:shd w:val="clear" w:color="auto" w:fill="FFFFFF"/>
            <w:vAlign w:val="center"/>
          </w:tcPr>
          <w:p w14:paraId="244A40B9">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3611" w:type="pct"/>
            <w:tcBorders>
              <w:top w:val="single" w:color="auto" w:sz="4" w:space="0"/>
              <w:right w:val="single" w:color="auto" w:sz="4" w:space="0"/>
            </w:tcBorders>
            <w:shd w:val="clear" w:color="auto" w:fill="FFFFFF"/>
            <w:vAlign w:val="center"/>
          </w:tcPr>
          <w:p w14:paraId="57246A2E">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4C989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31" w:hRule="atLeast"/>
          <w:jc w:val="center"/>
        </w:trPr>
        <w:tc>
          <w:tcPr>
            <w:tcW w:w="646" w:type="pct"/>
            <w:tcBorders>
              <w:left w:val="single" w:color="auto" w:sz="4" w:space="0"/>
            </w:tcBorders>
            <w:shd w:val="clear" w:color="auto" w:fill="FFFFFF"/>
            <w:vAlign w:val="center"/>
          </w:tcPr>
          <w:p w14:paraId="368A5D4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741" w:type="pct"/>
            <w:shd w:val="clear" w:color="auto" w:fill="FFFFFF"/>
            <w:vAlign w:val="center"/>
          </w:tcPr>
          <w:p w14:paraId="589E75EE">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数据审核服务</w:t>
            </w:r>
          </w:p>
        </w:tc>
        <w:tc>
          <w:tcPr>
            <w:tcW w:w="3611" w:type="pct"/>
            <w:tcBorders>
              <w:right w:val="single" w:color="auto" w:sz="4" w:space="0"/>
            </w:tcBorders>
            <w:shd w:val="clear" w:color="auto" w:fill="FFFFFF"/>
            <w:vAlign w:val="center"/>
          </w:tcPr>
          <w:p w14:paraId="63401CCF">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驻场技术服务人员负责完成贵州省新闻出版广播影视监测监管平台一期建设A包项目建设的所有系统进行审核工作，审核内容包括：删除无效节目内容，发现疑似或违规视听节目，对审核结果进行标注分类等</w:t>
            </w:r>
          </w:p>
        </w:tc>
      </w:tr>
      <w:tr w14:paraId="055AF7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531" w:hRule="atLeast"/>
          <w:jc w:val="center"/>
        </w:trPr>
        <w:tc>
          <w:tcPr>
            <w:tcW w:w="646" w:type="pct"/>
            <w:tcBorders>
              <w:left w:val="single" w:color="auto" w:sz="4" w:space="0"/>
            </w:tcBorders>
            <w:shd w:val="clear" w:color="auto" w:fill="FFFFFF"/>
            <w:vAlign w:val="center"/>
          </w:tcPr>
          <w:p w14:paraId="400FEC0F">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741" w:type="pct"/>
            <w:shd w:val="clear" w:color="auto" w:fill="FFFFFF"/>
            <w:vAlign w:val="center"/>
          </w:tcPr>
          <w:p w14:paraId="1AFC7785">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数据报表服务</w:t>
            </w:r>
          </w:p>
        </w:tc>
        <w:tc>
          <w:tcPr>
            <w:tcW w:w="3611" w:type="pct"/>
            <w:tcBorders>
              <w:right w:val="single" w:color="auto" w:sz="4" w:space="0"/>
            </w:tcBorders>
            <w:shd w:val="clear" w:color="auto" w:fill="FFFFFF"/>
            <w:vAlign w:val="center"/>
          </w:tcPr>
          <w:p w14:paraId="46F5D99D">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配合用户完成对系统运行过程中日常的报表数据的整理，并可根据用户要求完成对某些特定专项监测任务的报表数据统计分析，完成监测中心根据某些监测任务下发的周期性报告的编报</w:t>
            </w:r>
          </w:p>
        </w:tc>
      </w:tr>
      <w:tr w14:paraId="6E009D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1891" w:hRule="atLeast"/>
          <w:jc w:val="center"/>
        </w:trPr>
        <w:tc>
          <w:tcPr>
            <w:tcW w:w="646" w:type="pct"/>
            <w:tcBorders>
              <w:left w:val="single" w:color="auto" w:sz="4" w:space="0"/>
              <w:bottom w:val="single" w:color="auto" w:sz="4" w:space="0"/>
            </w:tcBorders>
            <w:shd w:val="clear" w:color="auto" w:fill="FFFFFF"/>
            <w:vAlign w:val="center"/>
          </w:tcPr>
          <w:p w14:paraId="0C89E314">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741" w:type="pct"/>
            <w:tcBorders>
              <w:bottom w:val="single" w:color="auto" w:sz="4" w:space="0"/>
            </w:tcBorders>
            <w:shd w:val="clear" w:color="auto" w:fill="FFFFFF"/>
            <w:vAlign w:val="center"/>
          </w:tcPr>
          <w:p w14:paraId="6EEB342B">
            <w:pPr>
              <w:pStyle w:val="8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专项临时任务协查服务</w:t>
            </w:r>
          </w:p>
        </w:tc>
        <w:tc>
          <w:tcPr>
            <w:tcW w:w="3611" w:type="pct"/>
            <w:tcBorders>
              <w:bottom w:val="single" w:color="auto" w:sz="4" w:space="0"/>
              <w:right w:val="single" w:color="auto" w:sz="4" w:space="0"/>
            </w:tcBorders>
            <w:shd w:val="clear" w:color="auto" w:fill="FFFFFF"/>
            <w:vAlign w:val="center"/>
          </w:tcPr>
          <w:p w14:paraId="0AF11BB7">
            <w:pPr>
              <w:pStyle w:val="80"/>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用户需求、驻场技术服务人员须根据实际现场维护工作，完成用户临时指定的专项任务，在用户规定时间内完成专项任务的数据审核工作，并向用户提交专项报告。辅助监测中心完成总局分发的协查监测任务，及时对监测任务结果进行审核与处理</w:t>
            </w:r>
          </w:p>
        </w:tc>
      </w:tr>
    </w:tbl>
    <w:p w14:paraId="5D2B5D22">
      <w:pPr>
        <w:bidi w:val="0"/>
        <w:rPr>
          <w:rFonts w:hint="eastAsia" w:ascii="仿宋" w:hAnsi="仿宋" w:eastAsia="仿宋" w:cs="仿宋"/>
          <w:sz w:val="24"/>
          <w:szCs w:val="24"/>
          <w:highlight w:val="none"/>
          <w:lang w:val="en-US" w:eastAsia="zh-CN"/>
        </w:rPr>
      </w:pPr>
    </w:p>
    <w:p w14:paraId="44C96D9B">
      <w:pPr>
        <w:pStyle w:val="3"/>
        <w:widowControl/>
        <w:numPr>
          <w:ilvl w:val="0"/>
          <w:numId w:val="3"/>
        </w:numPr>
        <w:ind w:left="0" w:leftChars="0" w:firstLine="640" w:firstLineChars="0"/>
        <w:rPr>
          <w:b/>
          <w:bCs/>
          <w:highlight w:val="none"/>
        </w:rPr>
      </w:pPr>
      <w:r>
        <w:rPr>
          <w:b/>
          <w:bCs/>
          <w:highlight w:val="none"/>
        </w:rPr>
        <w:t>贵州省新闻出版广播影视监测监管平台一期建设B包</w:t>
      </w:r>
    </w:p>
    <w:p w14:paraId="4960DB3A">
      <w:pPr>
        <w:pStyle w:val="14"/>
        <w:widowControl/>
        <w:rPr>
          <w:b w:val="0"/>
          <w:bCs/>
          <w:color w:val="auto"/>
          <w:highlight w:val="none"/>
        </w:rPr>
      </w:pPr>
      <w:r>
        <w:rPr>
          <w:b w:val="0"/>
          <w:bCs/>
          <w:color w:val="auto"/>
          <w:highlight w:val="none"/>
        </w:rPr>
        <w:t>主要对B包采购设备所涉及的数据库日常维护、操作系统日常维护、数据采集日常维护、系统优化维护服务、硬件日常维护服务、重保期维护、应急处置服务。包括：</w:t>
      </w:r>
    </w:p>
    <w:p w14:paraId="2898A296">
      <w:pPr>
        <w:pStyle w:val="4"/>
        <w:widowControl/>
        <w:rPr>
          <w:highlight w:val="none"/>
        </w:rPr>
      </w:pPr>
      <w:bookmarkStart w:id="2" w:name="_Toc13588"/>
      <w:r>
        <w:rPr>
          <w:highlight w:val="none"/>
        </w:rPr>
        <w:t>前端监测软件</w:t>
      </w:r>
      <w:bookmarkEnd w:id="2"/>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8"/>
        <w:gridCol w:w="3068"/>
        <w:gridCol w:w="5021"/>
      </w:tblGrid>
      <w:tr w14:paraId="1B9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20DB814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706" w:type="pct"/>
            <w:noWrap w:val="0"/>
            <w:vAlign w:val="center"/>
          </w:tcPr>
          <w:p w14:paraId="5A70C240">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服务</w:t>
            </w:r>
            <w:r>
              <w:rPr>
                <w:rFonts w:hint="eastAsia" w:ascii="仿宋" w:hAnsi="仿宋" w:eastAsia="仿宋" w:cs="仿宋"/>
                <w:b/>
                <w:sz w:val="24"/>
                <w:szCs w:val="24"/>
                <w:highlight w:val="none"/>
              </w:rPr>
              <w:t>地点</w:t>
            </w:r>
          </w:p>
        </w:tc>
        <w:tc>
          <w:tcPr>
            <w:tcW w:w="2792" w:type="pct"/>
            <w:noWrap w:val="0"/>
            <w:vAlign w:val="center"/>
          </w:tcPr>
          <w:p w14:paraId="04A0C59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服务</w:t>
            </w:r>
            <w:r>
              <w:rPr>
                <w:rFonts w:hint="eastAsia" w:ascii="仿宋" w:hAnsi="仿宋" w:eastAsia="仿宋" w:cs="仿宋"/>
                <w:b/>
                <w:sz w:val="24"/>
                <w:szCs w:val="24"/>
                <w:highlight w:val="none"/>
              </w:rPr>
              <w:t>内容</w:t>
            </w:r>
          </w:p>
        </w:tc>
      </w:tr>
      <w:tr w14:paraId="7D35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139CB015">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706" w:type="pct"/>
            <w:noWrap w:val="0"/>
            <w:vAlign w:val="center"/>
          </w:tcPr>
          <w:p w14:paraId="5C202DED">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遵义监测前端</w:t>
            </w:r>
          </w:p>
        </w:tc>
        <w:tc>
          <w:tcPr>
            <w:tcW w:w="2792" w:type="pct"/>
            <w:vMerge w:val="restart"/>
            <w:noWrap w:val="0"/>
            <w:vAlign w:val="center"/>
          </w:tcPr>
          <w:p w14:paraId="6687EC5F">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1．前端网络状态巡检</w:t>
            </w:r>
          </w:p>
          <w:p w14:paraId="3B7105D8">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2．前端主控板卡运行状态巡检</w:t>
            </w:r>
          </w:p>
          <w:p w14:paraId="27C266E0">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3．软件运行状态巡检</w:t>
            </w:r>
          </w:p>
          <w:p w14:paraId="0E903410">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4．录像状态巡检</w:t>
            </w:r>
          </w:p>
          <w:p w14:paraId="0F940852">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5．报警状态巡检</w:t>
            </w:r>
          </w:p>
        </w:tc>
      </w:tr>
      <w:tr w14:paraId="1019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769C9BFD">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706" w:type="pct"/>
            <w:noWrap w:val="0"/>
            <w:vAlign w:val="center"/>
          </w:tcPr>
          <w:p w14:paraId="20042AE4">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安顺监测前端</w:t>
            </w:r>
          </w:p>
        </w:tc>
        <w:tc>
          <w:tcPr>
            <w:tcW w:w="2792" w:type="pct"/>
            <w:vMerge w:val="continue"/>
            <w:noWrap w:val="0"/>
            <w:vAlign w:val="center"/>
          </w:tcPr>
          <w:p w14:paraId="356E63FF">
            <w:pPr>
              <w:pStyle w:val="3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tc>
      </w:tr>
      <w:tr w14:paraId="2AA4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4A40B475">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706" w:type="pct"/>
            <w:noWrap w:val="0"/>
            <w:vAlign w:val="center"/>
          </w:tcPr>
          <w:p w14:paraId="076ADA50">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六盘水监测前端</w:t>
            </w:r>
          </w:p>
        </w:tc>
        <w:tc>
          <w:tcPr>
            <w:tcW w:w="2792" w:type="pct"/>
            <w:vMerge w:val="continue"/>
            <w:noWrap w:val="0"/>
            <w:vAlign w:val="center"/>
          </w:tcPr>
          <w:p w14:paraId="5A7455FE">
            <w:pPr>
              <w:pStyle w:val="3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tc>
      </w:tr>
      <w:tr w14:paraId="22BF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52A725ED">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706" w:type="pct"/>
            <w:noWrap w:val="0"/>
            <w:vAlign w:val="center"/>
          </w:tcPr>
          <w:p w14:paraId="779F2D3C">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兴义监测前端</w:t>
            </w:r>
          </w:p>
        </w:tc>
        <w:tc>
          <w:tcPr>
            <w:tcW w:w="2792" w:type="pct"/>
            <w:vMerge w:val="continue"/>
            <w:noWrap w:val="0"/>
            <w:vAlign w:val="center"/>
          </w:tcPr>
          <w:p w14:paraId="79C6B0C4">
            <w:pPr>
              <w:pStyle w:val="3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tc>
      </w:tr>
      <w:tr w14:paraId="0238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46A3E940">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706" w:type="pct"/>
            <w:noWrap w:val="0"/>
            <w:vAlign w:val="center"/>
          </w:tcPr>
          <w:p w14:paraId="4E19A444">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铜仁监测前端</w:t>
            </w:r>
          </w:p>
        </w:tc>
        <w:tc>
          <w:tcPr>
            <w:tcW w:w="2792" w:type="pct"/>
            <w:vMerge w:val="continue"/>
            <w:noWrap w:val="0"/>
            <w:vAlign w:val="center"/>
          </w:tcPr>
          <w:p w14:paraId="2F989636">
            <w:pPr>
              <w:pStyle w:val="3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tc>
      </w:tr>
      <w:tr w14:paraId="019E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 w:type="pct"/>
            <w:noWrap w:val="0"/>
            <w:vAlign w:val="center"/>
          </w:tcPr>
          <w:p w14:paraId="335A4522">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1706" w:type="pct"/>
            <w:noWrap w:val="0"/>
            <w:vAlign w:val="center"/>
          </w:tcPr>
          <w:p w14:paraId="7B4CCA3B">
            <w:pPr>
              <w:pStyle w:val="80"/>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毕节监测前端</w:t>
            </w:r>
          </w:p>
        </w:tc>
        <w:tc>
          <w:tcPr>
            <w:tcW w:w="2792" w:type="pct"/>
            <w:vMerge w:val="continue"/>
            <w:noWrap w:val="0"/>
            <w:vAlign w:val="center"/>
          </w:tcPr>
          <w:p w14:paraId="347AE5A4">
            <w:pPr>
              <w:pStyle w:val="3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tc>
      </w:tr>
    </w:tbl>
    <w:p w14:paraId="2BF6AF76">
      <w:pPr>
        <w:pStyle w:val="4"/>
        <w:widowControl/>
        <w:rPr>
          <w:highlight w:val="none"/>
        </w:rPr>
      </w:pPr>
      <w:bookmarkStart w:id="3" w:name="_Toc13988"/>
      <w:r>
        <w:rPr>
          <w:highlight w:val="none"/>
        </w:rPr>
        <w:t>前端硬件设备</w:t>
      </w:r>
      <w:bookmarkEnd w:id="3"/>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5"/>
        <w:gridCol w:w="1837"/>
        <w:gridCol w:w="3824"/>
        <w:gridCol w:w="2519"/>
      </w:tblGrid>
      <w:tr w14:paraId="4922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448" w:type="pct"/>
            <w:noWrap w:val="0"/>
            <w:vAlign w:val="center"/>
          </w:tcPr>
          <w:p w14:paraId="726B8E96">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022" w:type="pct"/>
            <w:noWrap w:val="0"/>
            <w:vAlign w:val="center"/>
          </w:tcPr>
          <w:p w14:paraId="1EB42DE4">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巡检地点</w:t>
            </w:r>
          </w:p>
        </w:tc>
        <w:tc>
          <w:tcPr>
            <w:tcW w:w="2127" w:type="pct"/>
            <w:noWrap w:val="0"/>
            <w:vAlign w:val="center"/>
          </w:tcPr>
          <w:p w14:paraId="2C942EB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巡检设备</w:t>
            </w:r>
          </w:p>
        </w:tc>
        <w:tc>
          <w:tcPr>
            <w:tcW w:w="1401" w:type="pct"/>
            <w:noWrap w:val="0"/>
            <w:vAlign w:val="center"/>
          </w:tcPr>
          <w:p w14:paraId="56C18B52">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巡检内容</w:t>
            </w:r>
          </w:p>
        </w:tc>
      </w:tr>
      <w:tr w14:paraId="2584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restart"/>
            <w:noWrap w:val="0"/>
            <w:vAlign w:val="center"/>
          </w:tcPr>
          <w:p w14:paraId="671CDDC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22" w:type="pct"/>
            <w:vMerge w:val="restart"/>
            <w:noWrap w:val="0"/>
            <w:vAlign w:val="center"/>
          </w:tcPr>
          <w:p w14:paraId="4182FE6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遵义监测前端</w:t>
            </w:r>
          </w:p>
          <w:p w14:paraId="66F59D6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安顺监测前端</w:t>
            </w:r>
          </w:p>
          <w:p w14:paraId="1050BE98">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六盘水监测前端</w:t>
            </w:r>
          </w:p>
          <w:p w14:paraId="79FAEFE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兴义监测前端</w:t>
            </w:r>
          </w:p>
          <w:p w14:paraId="61D8ED7D">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铜仁监测前端</w:t>
            </w:r>
          </w:p>
          <w:p w14:paraId="21DE425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毕节监测前端</w:t>
            </w:r>
          </w:p>
        </w:tc>
        <w:tc>
          <w:tcPr>
            <w:tcW w:w="2127" w:type="pct"/>
            <w:noWrap w:val="0"/>
            <w:vAlign w:val="center"/>
          </w:tcPr>
          <w:p w14:paraId="046A3E53">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BHX36嵌入式监测主控板</w:t>
            </w:r>
          </w:p>
        </w:tc>
        <w:tc>
          <w:tcPr>
            <w:tcW w:w="1401" w:type="pct"/>
            <w:noWrap w:val="0"/>
            <w:vAlign w:val="center"/>
          </w:tcPr>
          <w:p w14:paraId="7E0421B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1．设备指示灯状态</w:t>
            </w:r>
          </w:p>
          <w:p w14:paraId="77311817">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2．CPU使用状态</w:t>
            </w:r>
          </w:p>
          <w:p w14:paraId="540F373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3．内存使用状态</w:t>
            </w:r>
          </w:p>
          <w:p w14:paraId="10BC01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4．系统硬盘状态</w:t>
            </w:r>
          </w:p>
          <w:p w14:paraId="6DA19B46">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5．系统运行状态</w:t>
            </w:r>
          </w:p>
          <w:p w14:paraId="7B724B08">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6．网卡运行状态</w:t>
            </w:r>
          </w:p>
          <w:p w14:paraId="1B4497E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7．磁盘挂载情况</w:t>
            </w:r>
          </w:p>
        </w:tc>
      </w:tr>
      <w:tr w14:paraId="29CE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48CA26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29458A7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4B90EF95">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BHIP95多通道高标清监测转码卡</w:t>
            </w:r>
          </w:p>
        </w:tc>
        <w:tc>
          <w:tcPr>
            <w:tcW w:w="1401" w:type="pct"/>
            <w:vMerge w:val="restart"/>
            <w:noWrap w:val="0"/>
            <w:vAlign w:val="center"/>
          </w:tcPr>
          <w:p w14:paraId="1987107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系统运行状态</w:t>
            </w:r>
          </w:p>
          <w:p w14:paraId="5025ABD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网卡运行状态</w:t>
            </w:r>
          </w:p>
        </w:tc>
      </w:tr>
      <w:tr w14:paraId="26E0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58D092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69CED37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12EA98DE">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BHQA68多通道DVB-C有线数字电视监测解扰卡</w:t>
            </w:r>
          </w:p>
        </w:tc>
        <w:tc>
          <w:tcPr>
            <w:tcW w:w="1401" w:type="pct"/>
            <w:vMerge w:val="continue"/>
            <w:noWrap w:val="0"/>
            <w:vAlign w:val="center"/>
          </w:tcPr>
          <w:p w14:paraId="14331A8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r>
      <w:tr w14:paraId="16AF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3C2B06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78AF831E">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49695C7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BHAF33多通道AM/FM广播监测编码卡</w:t>
            </w:r>
          </w:p>
        </w:tc>
        <w:tc>
          <w:tcPr>
            <w:tcW w:w="1401" w:type="pct"/>
            <w:vMerge w:val="continue"/>
            <w:noWrap w:val="0"/>
            <w:vAlign w:val="center"/>
          </w:tcPr>
          <w:p w14:paraId="4D809D9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r>
      <w:tr w14:paraId="364F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7B1535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0A7D469B">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07370366">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BHP1000/2+1冗余热备份电源</w:t>
            </w:r>
          </w:p>
        </w:tc>
        <w:tc>
          <w:tcPr>
            <w:tcW w:w="1401" w:type="pct"/>
            <w:noWrap w:val="0"/>
            <w:vAlign w:val="center"/>
          </w:tcPr>
          <w:p w14:paraId="0442FE91">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1．系统运行状态</w:t>
            </w:r>
          </w:p>
          <w:p w14:paraId="79E024B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2．网卡运行状态</w:t>
            </w:r>
          </w:p>
          <w:p w14:paraId="4CC1CE3D">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3．电源模块</w:t>
            </w:r>
          </w:p>
          <w:p w14:paraId="7009EBA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4．CPU运行状态</w:t>
            </w:r>
          </w:p>
          <w:p w14:paraId="2E53B04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5．温度状态</w:t>
            </w:r>
          </w:p>
        </w:tc>
      </w:tr>
      <w:tr w14:paraId="0CED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702D4F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646512C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1CDEC79C">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BHC2000 2U嵌入式机箱</w:t>
            </w:r>
          </w:p>
        </w:tc>
        <w:tc>
          <w:tcPr>
            <w:tcW w:w="1401" w:type="pct"/>
            <w:noWrap w:val="0"/>
            <w:vAlign w:val="center"/>
          </w:tcPr>
          <w:p w14:paraId="5D96FC6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1．设备指示灯状态</w:t>
            </w:r>
          </w:p>
          <w:p w14:paraId="0ED69B3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2．风扇运行状态</w:t>
            </w:r>
          </w:p>
        </w:tc>
      </w:tr>
      <w:tr w14:paraId="2265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48" w:type="pct"/>
            <w:vMerge w:val="continue"/>
            <w:noWrap w:val="0"/>
            <w:vAlign w:val="center"/>
          </w:tcPr>
          <w:p w14:paraId="7B12D1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z w:val="24"/>
                <w:szCs w:val="24"/>
                <w:highlight w:val="none"/>
              </w:rPr>
            </w:pPr>
          </w:p>
        </w:tc>
        <w:tc>
          <w:tcPr>
            <w:tcW w:w="1022" w:type="pct"/>
            <w:vMerge w:val="continue"/>
            <w:noWrap w:val="0"/>
            <w:vAlign w:val="center"/>
          </w:tcPr>
          <w:p w14:paraId="4FFC65F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127" w:type="pct"/>
            <w:noWrap w:val="0"/>
            <w:vAlign w:val="center"/>
          </w:tcPr>
          <w:p w14:paraId="6B9EB1C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交换机</w:t>
            </w:r>
          </w:p>
        </w:tc>
        <w:tc>
          <w:tcPr>
            <w:tcW w:w="1401" w:type="pct"/>
            <w:noWrap w:val="0"/>
            <w:vAlign w:val="center"/>
          </w:tcPr>
          <w:p w14:paraId="11B6D3A5">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1．设备指示灯状态</w:t>
            </w:r>
          </w:p>
          <w:p w14:paraId="34B6FA91">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2、CPU使用状态</w:t>
            </w:r>
          </w:p>
          <w:p w14:paraId="51AF457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3、内存使用状态</w:t>
            </w:r>
          </w:p>
        </w:tc>
      </w:tr>
    </w:tbl>
    <w:p w14:paraId="209C55AF">
      <w:pPr>
        <w:pStyle w:val="14"/>
        <w:widowControl/>
        <w:rPr>
          <w:color w:val="auto"/>
          <w:highlight w:val="none"/>
        </w:rPr>
      </w:pPr>
      <w:r>
        <w:rPr>
          <w:color w:val="auto"/>
          <w:highlight w:val="none"/>
        </w:rPr>
        <w:t>技术要求：1、要求对贵州省新闻出版广播影视监测监管平台一期建设B包建设的6个前端系统及设备进行技术巡检维护；</w:t>
      </w:r>
    </w:p>
    <w:p w14:paraId="004A0334">
      <w:pPr>
        <w:pStyle w:val="14"/>
        <w:widowControl/>
        <w:numPr>
          <w:ilvl w:val="0"/>
          <w:numId w:val="3"/>
        </w:numPr>
        <w:ind w:left="0" w:leftChars="0" w:firstLine="640" w:firstLineChars="0"/>
        <w:rPr>
          <w:b w:val="0"/>
          <w:color w:val="auto"/>
          <w:highlight w:val="none"/>
        </w:rPr>
      </w:pPr>
      <w:r>
        <w:rPr>
          <w:color w:val="auto"/>
          <w:highlight w:val="none"/>
        </w:rPr>
        <w:t>要求供应商对前端系统及设备提供定期远程巡检服务，远程登录服务器巡检前端数字电视监测软件和广播监测软件，远程巡检服务每周7次；</w:t>
      </w:r>
    </w:p>
    <w:p w14:paraId="41BAED11">
      <w:pPr>
        <w:pStyle w:val="14"/>
        <w:widowControl/>
        <w:numPr>
          <w:ilvl w:val="0"/>
          <w:numId w:val="3"/>
        </w:numPr>
        <w:ind w:left="0" w:leftChars="0" w:firstLine="640" w:firstLineChars="0"/>
        <w:rPr>
          <w:b w:val="0"/>
          <w:color w:val="auto"/>
          <w:highlight w:val="none"/>
        </w:rPr>
      </w:pPr>
      <w:r>
        <w:rPr>
          <w:color w:val="auto"/>
          <w:highlight w:val="none"/>
        </w:rPr>
        <w:t>要求供应商对前端系统提供定期现场巡检服务，定期前往6个前端对数字电视监测软件和广播监测软件以及每个前端设备的运行参数指标进行分析处理，现场巡检服务每个季度1次；</w:t>
      </w:r>
    </w:p>
    <w:p w14:paraId="410D85E0">
      <w:pPr>
        <w:pStyle w:val="14"/>
        <w:widowControl/>
        <w:numPr>
          <w:ilvl w:val="0"/>
          <w:numId w:val="3"/>
        </w:numPr>
        <w:ind w:left="0" w:leftChars="0" w:firstLine="640" w:firstLineChars="0"/>
        <w:rPr>
          <w:b w:val="0"/>
          <w:color w:val="auto"/>
          <w:highlight w:val="none"/>
        </w:rPr>
      </w:pPr>
      <w:r>
        <w:rPr>
          <w:color w:val="auto"/>
          <w:highlight w:val="none"/>
        </w:rPr>
        <w:t>要求供应商提供全年365天的服务，当值的工程师能解决监测设备使用过程中出现的问题，提供相应的技术服务，确保系统的正常运行；</w:t>
      </w:r>
    </w:p>
    <w:p w14:paraId="5C7FECD4">
      <w:pPr>
        <w:pStyle w:val="14"/>
        <w:widowControl/>
        <w:numPr>
          <w:ilvl w:val="0"/>
          <w:numId w:val="3"/>
        </w:numPr>
        <w:ind w:left="0" w:leftChars="0" w:firstLine="640" w:firstLineChars="0"/>
        <w:rPr>
          <w:b w:val="0"/>
          <w:color w:val="auto"/>
          <w:highlight w:val="none"/>
        </w:rPr>
      </w:pPr>
      <w:r>
        <w:rPr>
          <w:color w:val="auto"/>
          <w:highlight w:val="none"/>
        </w:rPr>
        <w:t>要求供应商设立7*24小时技术服务热线，关注巡检维护工作相关通知要求，实时响应服务；</w:t>
      </w:r>
    </w:p>
    <w:p w14:paraId="3D6BEC97">
      <w:pPr>
        <w:pStyle w:val="14"/>
        <w:widowControl/>
        <w:numPr>
          <w:ilvl w:val="0"/>
          <w:numId w:val="3"/>
        </w:numPr>
        <w:ind w:left="0" w:leftChars="0" w:firstLine="640" w:firstLineChars="0"/>
        <w:rPr>
          <w:b w:val="0"/>
          <w:color w:val="auto"/>
          <w:highlight w:val="none"/>
        </w:rPr>
      </w:pPr>
      <w:r>
        <w:rPr>
          <w:color w:val="auto"/>
          <w:highlight w:val="none"/>
        </w:rPr>
        <w:t>重要安全播出时段，提前对安全监控系统进行检查和维护，积极协助现场值班工程师进行技术安全保障，提供24小时技术服务；</w:t>
      </w:r>
    </w:p>
    <w:p w14:paraId="39119C09">
      <w:pPr>
        <w:pStyle w:val="14"/>
        <w:widowControl/>
        <w:numPr>
          <w:ilvl w:val="0"/>
          <w:numId w:val="3"/>
        </w:numPr>
        <w:ind w:left="0" w:leftChars="0" w:firstLine="640" w:firstLineChars="0"/>
        <w:rPr>
          <w:b w:val="0"/>
          <w:color w:val="auto"/>
          <w:highlight w:val="none"/>
        </w:rPr>
      </w:pPr>
      <w:r>
        <w:rPr>
          <w:color w:val="auto"/>
          <w:highlight w:val="none"/>
        </w:rPr>
        <w:t>巡检服务内容包括但不限于以下内容：</w:t>
      </w:r>
    </w:p>
    <w:p w14:paraId="0236EBC6">
      <w:pPr>
        <w:pStyle w:val="14"/>
        <w:widowControl/>
        <w:numPr>
          <w:ilvl w:val="0"/>
          <w:numId w:val="5"/>
        </w:numPr>
        <w:topLinePunct w:val="0"/>
        <w:ind w:left="0" w:leftChars="0" w:firstLine="616" w:firstLineChars="0"/>
        <w:rPr>
          <w:b w:val="0"/>
          <w:color w:val="auto"/>
          <w:highlight w:val="none"/>
        </w:rPr>
      </w:pPr>
      <w:r>
        <w:rPr>
          <w:color w:val="auto"/>
          <w:highlight w:val="none"/>
        </w:rPr>
        <w:t>为保障系统各服务器数据通信畅通，对系统专用网络线路进行检查和维护；</w:t>
      </w:r>
    </w:p>
    <w:p w14:paraId="01E38E4C">
      <w:pPr>
        <w:pStyle w:val="14"/>
        <w:widowControl/>
        <w:numPr>
          <w:ilvl w:val="0"/>
          <w:numId w:val="5"/>
        </w:numPr>
        <w:topLinePunct w:val="0"/>
        <w:ind w:left="0" w:leftChars="0" w:firstLine="616" w:firstLineChars="0"/>
        <w:rPr>
          <w:b w:val="0"/>
          <w:color w:val="auto"/>
          <w:highlight w:val="none"/>
        </w:rPr>
      </w:pPr>
      <w:r>
        <w:rPr>
          <w:color w:val="auto"/>
          <w:highlight w:val="none"/>
        </w:rPr>
        <w:t>为保障系统监测数据的安全传输，对系统专用数据传输线路进行检查和维护；</w:t>
      </w:r>
    </w:p>
    <w:p w14:paraId="4F51ABEF">
      <w:pPr>
        <w:pStyle w:val="14"/>
        <w:widowControl/>
        <w:numPr>
          <w:ilvl w:val="0"/>
          <w:numId w:val="5"/>
        </w:numPr>
        <w:topLinePunct w:val="0"/>
        <w:ind w:left="0" w:leftChars="0" w:firstLine="616" w:firstLineChars="0"/>
        <w:rPr>
          <w:b w:val="0"/>
          <w:color w:val="auto"/>
          <w:highlight w:val="none"/>
        </w:rPr>
      </w:pPr>
      <w:r>
        <w:rPr>
          <w:color w:val="auto"/>
          <w:highlight w:val="none"/>
        </w:rPr>
        <w:t>为保障系统报警录像的图像数据传输质量，对系统专用图像数据传输线路进行检查和维护；</w:t>
      </w:r>
    </w:p>
    <w:p w14:paraId="083E115B">
      <w:pPr>
        <w:pStyle w:val="14"/>
        <w:widowControl/>
        <w:numPr>
          <w:ilvl w:val="0"/>
          <w:numId w:val="5"/>
        </w:numPr>
        <w:topLinePunct w:val="0"/>
        <w:ind w:left="0" w:leftChars="0" w:firstLine="616" w:firstLineChars="0"/>
        <w:rPr>
          <w:b w:val="0"/>
          <w:color w:val="auto"/>
          <w:highlight w:val="none"/>
        </w:rPr>
      </w:pPr>
      <w:r>
        <w:rPr>
          <w:color w:val="auto"/>
          <w:highlight w:val="none"/>
        </w:rPr>
        <w:t>为保障广播电视监测系统准确的报警，对系统专用模拟、数字电视传输线路和设备接头进行检查、维护和测试；</w:t>
      </w:r>
    </w:p>
    <w:p w14:paraId="2A9FF26B">
      <w:pPr>
        <w:pStyle w:val="14"/>
        <w:widowControl/>
        <w:numPr>
          <w:ilvl w:val="0"/>
          <w:numId w:val="5"/>
        </w:numPr>
        <w:topLinePunct w:val="0"/>
        <w:ind w:left="0" w:leftChars="0" w:firstLine="616" w:firstLineChars="0"/>
        <w:rPr>
          <w:b w:val="0"/>
          <w:color w:val="auto"/>
          <w:highlight w:val="none"/>
        </w:rPr>
      </w:pPr>
      <w:r>
        <w:rPr>
          <w:color w:val="auto"/>
          <w:highlight w:val="none"/>
        </w:rPr>
        <w:t>为保障广播电视节目源信号数据稳定传输和电视节目解调质量，对各电视频道信号的传输接入线路及接头进行检查和维护；</w:t>
      </w:r>
    </w:p>
    <w:p w14:paraId="7563B21E">
      <w:pPr>
        <w:pStyle w:val="14"/>
        <w:widowControl/>
        <w:numPr>
          <w:ilvl w:val="0"/>
          <w:numId w:val="5"/>
        </w:numPr>
        <w:topLinePunct w:val="0"/>
        <w:ind w:left="0" w:leftChars="0" w:firstLine="616" w:firstLineChars="0"/>
        <w:rPr>
          <w:b w:val="0"/>
          <w:color w:val="auto"/>
          <w:highlight w:val="none"/>
        </w:rPr>
      </w:pPr>
      <w:r>
        <w:rPr>
          <w:color w:val="auto"/>
          <w:highlight w:val="none"/>
        </w:rPr>
        <w:t>及时排除系统正常运行中可能存在的故障；</w:t>
      </w:r>
    </w:p>
    <w:p w14:paraId="31D0497E">
      <w:pPr>
        <w:pStyle w:val="14"/>
        <w:widowControl/>
        <w:numPr>
          <w:ilvl w:val="0"/>
          <w:numId w:val="5"/>
        </w:numPr>
        <w:topLinePunct w:val="0"/>
        <w:ind w:left="0" w:leftChars="0" w:firstLine="616" w:firstLineChars="0"/>
        <w:rPr>
          <w:b w:val="0"/>
          <w:color w:val="auto"/>
          <w:highlight w:val="none"/>
        </w:rPr>
      </w:pPr>
      <w:r>
        <w:rPr>
          <w:color w:val="auto"/>
          <w:highlight w:val="none"/>
        </w:rPr>
        <w:t>对各系统主机和外围设备进行清洁；</w:t>
      </w:r>
    </w:p>
    <w:p w14:paraId="284EECD0">
      <w:pPr>
        <w:pStyle w:val="14"/>
        <w:widowControl/>
        <w:numPr>
          <w:ilvl w:val="0"/>
          <w:numId w:val="5"/>
        </w:numPr>
        <w:topLinePunct w:val="0"/>
        <w:ind w:left="0" w:leftChars="0" w:firstLine="616" w:firstLineChars="0"/>
        <w:rPr>
          <w:b w:val="0"/>
          <w:color w:val="auto"/>
          <w:highlight w:val="none"/>
        </w:rPr>
      </w:pPr>
      <w:r>
        <w:rPr>
          <w:color w:val="auto"/>
          <w:highlight w:val="none"/>
        </w:rPr>
        <w:t>对系统的数据进行备份和磁盘维护；</w:t>
      </w:r>
    </w:p>
    <w:p w14:paraId="614E591C">
      <w:pPr>
        <w:pStyle w:val="14"/>
        <w:widowControl/>
        <w:numPr>
          <w:ilvl w:val="0"/>
          <w:numId w:val="5"/>
        </w:numPr>
        <w:topLinePunct w:val="0"/>
        <w:ind w:left="0" w:leftChars="0" w:firstLine="616" w:firstLineChars="0"/>
        <w:rPr>
          <w:b w:val="0"/>
          <w:color w:val="auto"/>
          <w:highlight w:val="none"/>
        </w:rPr>
      </w:pPr>
      <w:r>
        <w:rPr>
          <w:color w:val="auto"/>
          <w:highlight w:val="none"/>
        </w:rPr>
        <w:t>对系统的图像数据进行备份和磁盘维护；</w:t>
      </w:r>
    </w:p>
    <w:p w14:paraId="2AB1F8B7">
      <w:pPr>
        <w:pStyle w:val="14"/>
        <w:widowControl/>
        <w:numPr>
          <w:ilvl w:val="0"/>
          <w:numId w:val="5"/>
        </w:numPr>
        <w:topLinePunct w:val="0"/>
        <w:ind w:left="0" w:leftChars="0" w:firstLine="616" w:firstLineChars="0"/>
        <w:rPr>
          <w:b w:val="0"/>
          <w:color w:val="auto"/>
          <w:highlight w:val="none"/>
        </w:rPr>
      </w:pPr>
      <w:r>
        <w:rPr>
          <w:color w:val="auto"/>
          <w:highlight w:val="none"/>
        </w:rPr>
        <w:t>对系统进行数据整理和数据库模块维护；</w:t>
      </w:r>
    </w:p>
    <w:p w14:paraId="5632F134">
      <w:pPr>
        <w:pStyle w:val="14"/>
        <w:widowControl/>
        <w:numPr>
          <w:ilvl w:val="0"/>
          <w:numId w:val="5"/>
        </w:numPr>
        <w:topLinePunct w:val="0"/>
        <w:ind w:left="0" w:leftChars="0" w:firstLine="616" w:firstLineChars="0"/>
        <w:rPr>
          <w:b w:val="0"/>
          <w:color w:val="auto"/>
          <w:highlight w:val="none"/>
        </w:rPr>
      </w:pPr>
      <w:r>
        <w:rPr>
          <w:color w:val="auto"/>
          <w:highlight w:val="none"/>
        </w:rPr>
        <w:t>对现场数字、模拟，调频信号的数据进行跟踪分析，协助采购人现场责任工程师排除信号传输链路的设备故障；</w:t>
      </w:r>
    </w:p>
    <w:p w14:paraId="0069F311">
      <w:pPr>
        <w:pStyle w:val="14"/>
        <w:widowControl/>
        <w:numPr>
          <w:ilvl w:val="0"/>
          <w:numId w:val="5"/>
        </w:numPr>
        <w:topLinePunct w:val="0"/>
        <w:ind w:left="0" w:leftChars="0" w:firstLine="616" w:firstLineChars="0"/>
        <w:rPr>
          <w:b w:val="0"/>
          <w:color w:val="auto"/>
          <w:highlight w:val="none"/>
        </w:rPr>
      </w:pPr>
      <w:r>
        <w:rPr>
          <w:color w:val="auto"/>
          <w:highlight w:val="none"/>
        </w:rPr>
        <w:t>对系统进行防病毒处理；</w:t>
      </w:r>
    </w:p>
    <w:p w14:paraId="7C02360A">
      <w:pPr>
        <w:pStyle w:val="14"/>
        <w:widowControl/>
        <w:numPr>
          <w:ilvl w:val="0"/>
          <w:numId w:val="5"/>
        </w:numPr>
        <w:topLinePunct w:val="0"/>
        <w:ind w:left="0" w:leftChars="0" w:firstLine="616" w:firstLineChars="0"/>
        <w:rPr>
          <w:b w:val="0"/>
          <w:color w:val="auto"/>
          <w:highlight w:val="none"/>
        </w:rPr>
      </w:pPr>
      <w:r>
        <w:rPr>
          <w:color w:val="auto"/>
          <w:highlight w:val="none"/>
        </w:rPr>
        <w:t>对有故障或存在安全隐患的各系统监测软件进行排查并及时解决；</w:t>
      </w:r>
    </w:p>
    <w:p w14:paraId="1AEB0B8B">
      <w:pPr>
        <w:pStyle w:val="14"/>
        <w:widowControl/>
        <w:numPr>
          <w:ilvl w:val="0"/>
          <w:numId w:val="5"/>
        </w:numPr>
        <w:topLinePunct w:val="0"/>
        <w:ind w:left="0" w:leftChars="0" w:firstLine="616" w:firstLineChars="0"/>
        <w:rPr>
          <w:b w:val="0"/>
          <w:color w:val="auto"/>
          <w:highlight w:val="none"/>
        </w:rPr>
      </w:pPr>
      <w:r>
        <w:rPr>
          <w:color w:val="auto"/>
          <w:highlight w:val="none"/>
        </w:rPr>
        <w:t>对监控数据进行分析整理；</w:t>
      </w:r>
    </w:p>
    <w:p w14:paraId="40AB6E8F">
      <w:pPr>
        <w:pStyle w:val="14"/>
        <w:keepNext w:val="0"/>
        <w:keepLines w:val="0"/>
        <w:pageBreakBefore w:val="0"/>
        <w:widowControl w:val="0"/>
        <w:numPr>
          <w:ilvl w:val="0"/>
          <w:numId w:val="5"/>
        </w:numPr>
        <w:kinsoku/>
        <w:wordWrap/>
        <w:overflowPunct/>
        <w:topLinePunct w:val="0"/>
        <w:autoSpaceDE/>
        <w:autoSpaceDN/>
        <w:bidi w:val="0"/>
        <w:adjustRightInd/>
        <w:snapToGrid/>
        <w:ind w:left="0" w:leftChars="0" w:firstLine="616" w:firstLineChars="0"/>
        <w:textAlignment w:val="auto"/>
        <w:rPr>
          <w:b w:val="0"/>
          <w:color w:val="auto"/>
          <w:highlight w:val="none"/>
        </w:rPr>
      </w:pPr>
      <w:r>
        <w:rPr>
          <w:color w:val="auto"/>
          <w:highlight w:val="none"/>
        </w:rPr>
        <w:t>对工作日志进行分析整理。</w:t>
      </w:r>
    </w:p>
    <w:p w14:paraId="1417B91C">
      <w:pPr>
        <w:pStyle w:val="14"/>
        <w:keepNext w:val="0"/>
        <w:keepLines w:val="0"/>
        <w:pageBreakBefore w:val="0"/>
        <w:widowControl w:val="0"/>
        <w:numPr>
          <w:ilvl w:val="0"/>
          <w:numId w:val="5"/>
        </w:numPr>
        <w:kinsoku/>
        <w:wordWrap/>
        <w:overflowPunct/>
        <w:topLinePunct w:val="0"/>
        <w:autoSpaceDE/>
        <w:autoSpaceDN/>
        <w:bidi w:val="0"/>
        <w:adjustRightInd/>
        <w:snapToGrid/>
        <w:ind w:left="0" w:leftChars="0" w:firstLine="616" w:firstLineChars="0"/>
        <w:textAlignment w:val="auto"/>
        <w:rPr>
          <w:b w:val="0"/>
          <w:color w:val="auto"/>
          <w:highlight w:val="none"/>
        </w:rPr>
      </w:pPr>
      <w:r>
        <w:rPr>
          <w:color w:val="auto"/>
          <w:highlight w:val="none"/>
        </w:rPr>
        <w:t>对于音视频录像介质提供不定期的性能测试和调优服务，提供性能测试报告及系统性能扩充和使用建议，以便保证系统性能不断改进并运行在最佳状态。。</w:t>
      </w:r>
    </w:p>
    <w:p w14:paraId="44185FE1">
      <w:pPr>
        <w:pStyle w:val="14"/>
        <w:widowControl/>
        <w:numPr>
          <w:ilvl w:val="0"/>
          <w:numId w:val="3"/>
        </w:numPr>
        <w:ind w:left="0" w:leftChars="0" w:firstLine="640" w:firstLineChars="0"/>
        <w:rPr>
          <w:b w:val="0"/>
          <w:color w:val="auto"/>
          <w:highlight w:val="none"/>
        </w:rPr>
      </w:pPr>
      <w:r>
        <w:rPr>
          <w:color w:val="auto"/>
          <w:highlight w:val="none"/>
        </w:rPr>
        <w:t>要求供应商每次现场巡检服务完成后均提交技术服务报告，报告内容包括设备运行状态、系统性能情况、故障现象及处理情况、设备/板卡更换情况、软件升级情况及建议等相关内容。</w:t>
      </w:r>
    </w:p>
    <w:p w14:paraId="35C95CC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05C05D0D">
      <w:pPr>
        <w:pStyle w:val="3"/>
        <w:widowControl/>
        <w:numPr>
          <w:ilvl w:val="0"/>
          <w:numId w:val="2"/>
        </w:numPr>
        <w:ind w:left="0" w:leftChars="0" w:firstLine="640" w:firstLineChars="0"/>
        <w:rPr>
          <w:b/>
          <w:bCs/>
          <w:highlight w:val="none"/>
        </w:rPr>
      </w:pPr>
      <w:r>
        <w:rPr>
          <w:b/>
          <w:bCs/>
          <w:highlight w:val="none"/>
        </w:rPr>
        <w:t>贵州省新闻出版广播影视监测监管平台一期建设C包</w:t>
      </w:r>
    </w:p>
    <w:p w14:paraId="6A847DCA">
      <w:pPr>
        <w:pStyle w:val="14"/>
        <w:widowControl/>
        <w:rPr>
          <w:b w:val="0"/>
          <w:bCs/>
          <w:color w:val="auto"/>
          <w:highlight w:val="none"/>
        </w:rPr>
      </w:pPr>
      <w:r>
        <w:rPr>
          <w:b w:val="0"/>
          <w:bCs/>
          <w:color w:val="auto"/>
          <w:highlight w:val="none"/>
        </w:rPr>
        <w:t>对C包采购设备所涉及的业务应用系统日常维护、数据库日常维护、操作系统日常维护、数据采集日常维护、系统优化维护服务、硬件日常维护服务、重保期维护、应急处置服务。包括：</w:t>
      </w:r>
    </w:p>
    <w:p w14:paraId="31666416">
      <w:pPr>
        <w:pStyle w:val="14"/>
        <w:widowControl/>
        <w:rPr>
          <w:color w:val="auto"/>
          <w:highlight w:val="none"/>
        </w:rPr>
      </w:pPr>
      <w:r>
        <w:rPr>
          <w:color w:val="auto"/>
          <w:highlight w:val="none"/>
        </w:rPr>
        <w:t>系统性能巡检</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7"/>
        <w:gridCol w:w="3315"/>
        <w:gridCol w:w="4655"/>
      </w:tblGrid>
      <w:tr w14:paraId="1745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561" w:type="pct"/>
            <w:noWrap/>
            <w:tcMar>
              <w:top w:w="10" w:type="dxa"/>
              <w:left w:w="10" w:type="dxa"/>
              <w:right w:w="10" w:type="dxa"/>
            </w:tcMar>
            <w:vAlign w:val="center"/>
          </w:tcPr>
          <w:p w14:paraId="75A567F9">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46" w:type="pct"/>
            <w:noWrap/>
            <w:tcMar>
              <w:top w:w="10" w:type="dxa"/>
              <w:left w:w="10" w:type="dxa"/>
              <w:right w:w="10" w:type="dxa"/>
            </w:tcMar>
            <w:vAlign w:val="center"/>
          </w:tcPr>
          <w:p w14:paraId="5A3474A2">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检查类别</w:t>
            </w:r>
          </w:p>
        </w:tc>
        <w:tc>
          <w:tcPr>
            <w:tcW w:w="2592" w:type="pct"/>
            <w:noWrap/>
            <w:tcMar>
              <w:top w:w="10" w:type="dxa"/>
              <w:left w:w="10" w:type="dxa"/>
              <w:right w:w="10" w:type="dxa"/>
            </w:tcMar>
            <w:vAlign w:val="center"/>
          </w:tcPr>
          <w:p w14:paraId="6F009AA7">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检查内容</w:t>
            </w:r>
          </w:p>
        </w:tc>
      </w:tr>
      <w:tr w14:paraId="3E25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restart"/>
            <w:noWrap/>
            <w:tcMar>
              <w:top w:w="10" w:type="dxa"/>
              <w:left w:w="10" w:type="dxa"/>
              <w:right w:w="10" w:type="dxa"/>
            </w:tcMar>
            <w:vAlign w:val="center"/>
          </w:tcPr>
          <w:p w14:paraId="275542F0">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846" w:type="pct"/>
            <w:vMerge w:val="restart"/>
            <w:noWrap/>
            <w:tcMar>
              <w:top w:w="10" w:type="dxa"/>
              <w:left w:w="10" w:type="dxa"/>
              <w:right w:w="10" w:type="dxa"/>
            </w:tcMar>
            <w:vAlign w:val="center"/>
          </w:tcPr>
          <w:p w14:paraId="0FE17D2A">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服务器系统配置检查</w:t>
            </w:r>
          </w:p>
        </w:tc>
        <w:tc>
          <w:tcPr>
            <w:tcW w:w="2592" w:type="pct"/>
            <w:noWrap w:val="0"/>
            <w:tcMar>
              <w:top w:w="10" w:type="dxa"/>
              <w:left w:w="10" w:type="dxa"/>
              <w:right w:w="10" w:type="dxa"/>
            </w:tcMar>
            <w:vAlign w:val="center"/>
          </w:tcPr>
          <w:p w14:paraId="3C92341D">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主机配置</w:t>
            </w:r>
          </w:p>
        </w:tc>
      </w:tr>
      <w:tr w14:paraId="226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4A33969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342DCEC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73EEAF61">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操作系统版本及补丁集</w:t>
            </w:r>
          </w:p>
        </w:tc>
      </w:tr>
      <w:tr w14:paraId="0913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55EA18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264F8A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59B7C4E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操作系统内核参数</w:t>
            </w:r>
          </w:p>
        </w:tc>
      </w:tr>
      <w:tr w14:paraId="5E70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0B244BB6">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299F8291">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5CFC5F8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网络参数</w:t>
            </w:r>
          </w:p>
        </w:tc>
      </w:tr>
      <w:tr w14:paraId="475B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20C20CDF">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6DDAB47A">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15379BE3">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用户权限</w:t>
            </w:r>
          </w:p>
        </w:tc>
      </w:tr>
      <w:tr w14:paraId="3F18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6E153676">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3728406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03C4738A">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时间同步</w:t>
            </w:r>
          </w:p>
        </w:tc>
      </w:tr>
      <w:tr w14:paraId="338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73430C32">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7705BB67">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4717A57F">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硬盘可用空间</w:t>
            </w:r>
          </w:p>
        </w:tc>
      </w:tr>
      <w:tr w14:paraId="5A4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21FBFB48">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154EEF03">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5C6E3C53">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操作系统日志</w:t>
            </w:r>
          </w:p>
        </w:tc>
      </w:tr>
      <w:tr w14:paraId="2E7A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restart"/>
            <w:noWrap/>
            <w:tcMar>
              <w:top w:w="10" w:type="dxa"/>
              <w:left w:w="10" w:type="dxa"/>
              <w:right w:w="10" w:type="dxa"/>
            </w:tcMar>
            <w:vAlign w:val="center"/>
          </w:tcPr>
          <w:p w14:paraId="66B256A0">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846" w:type="pct"/>
            <w:vMerge w:val="restart"/>
            <w:noWrap/>
            <w:tcMar>
              <w:top w:w="10" w:type="dxa"/>
              <w:left w:w="10" w:type="dxa"/>
              <w:right w:w="10" w:type="dxa"/>
            </w:tcMar>
            <w:vAlign w:val="center"/>
          </w:tcPr>
          <w:p w14:paraId="48FD8680">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系统性能检查</w:t>
            </w:r>
          </w:p>
        </w:tc>
        <w:tc>
          <w:tcPr>
            <w:tcW w:w="2592" w:type="pct"/>
            <w:noWrap w:val="0"/>
            <w:tcMar>
              <w:top w:w="10" w:type="dxa"/>
              <w:left w:w="10" w:type="dxa"/>
              <w:right w:w="10" w:type="dxa"/>
            </w:tcMar>
            <w:vAlign w:val="center"/>
          </w:tcPr>
          <w:p w14:paraId="13FCB5C7">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CPU利用率</w:t>
            </w:r>
          </w:p>
        </w:tc>
      </w:tr>
      <w:tr w14:paraId="2D44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1EC07FAA">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1A44323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48C76021">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内存使用率</w:t>
            </w:r>
          </w:p>
        </w:tc>
      </w:tr>
      <w:tr w14:paraId="4055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6319B27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7A6BF368">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2C30ACE4">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持续运行时长</w:t>
            </w:r>
          </w:p>
        </w:tc>
      </w:tr>
      <w:tr w14:paraId="14F2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243EF066">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72C25B94">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2974498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风扇转速</w:t>
            </w:r>
          </w:p>
        </w:tc>
      </w:tr>
      <w:tr w14:paraId="0403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49F2CD1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2B91D13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5CEECDC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磁盘读写率</w:t>
            </w:r>
          </w:p>
        </w:tc>
      </w:tr>
      <w:tr w14:paraId="3435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259AE2A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132A8D4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45F58E35">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编码主辅流状态</w:t>
            </w:r>
          </w:p>
        </w:tc>
      </w:tr>
      <w:tr w14:paraId="795C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vMerge w:val="continue"/>
            <w:noWrap/>
            <w:tcMar>
              <w:top w:w="10" w:type="dxa"/>
              <w:left w:w="10" w:type="dxa"/>
              <w:right w:w="10" w:type="dxa"/>
            </w:tcMar>
            <w:vAlign w:val="center"/>
          </w:tcPr>
          <w:p w14:paraId="08F928DD">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kern w:val="2"/>
                <w:sz w:val="24"/>
                <w:szCs w:val="24"/>
                <w:highlight w:val="none"/>
                <w:lang w:val="en-US" w:eastAsia="zh-CN" w:bidi="ar-SA"/>
              </w:rPr>
            </w:pPr>
          </w:p>
        </w:tc>
        <w:tc>
          <w:tcPr>
            <w:tcW w:w="1846" w:type="pct"/>
            <w:vMerge w:val="continue"/>
            <w:noWrap/>
            <w:tcMar>
              <w:top w:w="10" w:type="dxa"/>
              <w:left w:w="10" w:type="dxa"/>
              <w:right w:w="10" w:type="dxa"/>
            </w:tcMar>
            <w:vAlign w:val="center"/>
          </w:tcPr>
          <w:p w14:paraId="217C585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p>
        </w:tc>
        <w:tc>
          <w:tcPr>
            <w:tcW w:w="2592" w:type="pct"/>
            <w:noWrap w:val="0"/>
            <w:tcMar>
              <w:top w:w="10" w:type="dxa"/>
              <w:left w:w="10" w:type="dxa"/>
              <w:right w:w="10" w:type="dxa"/>
            </w:tcMar>
            <w:vAlign w:val="center"/>
          </w:tcPr>
          <w:p w14:paraId="03623BA8">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大屏幕色彩同步</w:t>
            </w:r>
          </w:p>
        </w:tc>
      </w:tr>
      <w:tr w14:paraId="1BA4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61" w:type="pct"/>
            <w:noWrap/>
            <w:tcMar>
              <w:top w:w="10" w:type="dxa"/>
              <w:left w:w="10" w:type="dxa"/>
              <w:right w:w="10" w:type="dxa"/>
            </w:tcMar>
            <w:vAlign w:val="center"/>
          </w:tcPr>
          <w:p w14:paraId="1B6FFE37">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46" w:type="pct"/>
            <w:noWrap/>
            <w:tcMar>
              <w:top w:w="10" w:type="dxa"/>
              <w:left w:w="10" w:type="dxa"/>
              <w:right w:w="10" w:type="dxa"/>
            </w:tcMar>
            <w:vAlign w:val="center"/>
          </w:tcPr>
          <w:p w14:paraId="4F2761D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多画面显示流畅度</w:t>
            </w:r>
          </w:p>
        </w:tc>
        <w:tc>
          <w:tcPr>
            <w:tcW w:w="2592" w:type="pct"/>
            <w:noWrap w:val="0"/>
            <w:tcMar>
              <w:top w:w="10" w:type="dxa"/>
              <w:left w:w="10" w:type="dxa"/>
              <w:right w:w="10" w:type="dxa"/>
            </w:tcMar>
            <w:vAlign w:val="center"/>
          </w:tcPr>
          <w:p w14:paraId="3F75985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多画面显示流畅度</w:t>
            </w:r>
          </w:p>
        </w:tc>
      </w:tr>
    </w:tbl>
    <w:p w14:paraId="206EE514">
      <w:pPr>
        <w:pStyle w:val="14"/>
        <w:widowControl/>
        <w:rPr>
          <w:color w:val="auto"/>
          <w:highlight w:val="none"/>
        </w:rPr>
      </w:pPr>
      <w:r>
        <w:rPr>
          <w:color w:val="auto"/>
          <w:highlight w:val="none"/>
        </w:rPr>
        <w:t>故障排除检查</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729"/>
        <w:gridCol w:w="6296"/>
      </w:tblGrid>
      <w:tr w14:paraId="5319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6" w:type="pct"/>
            <w:noWrap w:val="0"/>
            <w:vAlign w:val="center"/>
          </w:tcPr>
          <w:p w14:paraId="1C981347">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42" w:type="pct"/>
            <w:noWrap w:val="0"/>
            <w:vAlign w:val="center"/>
          </w:tcPr>
          <w:p w14:paraId="74B98A0F">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检查</w:t>
            </w:r>
            <w:r>
              <w:rPr>
                <w:rFonts w:hint="eastAsia" w:ascii="仿宋" w:hAnsi="仿宋" w:eastAsia="仿宋" w:cs="仿宋"/>
                <w:b/>
                <w:sz w:val="24"/>
                <w:szCs w:val="24"/>
                <w:highlight w:val="none"/>
              </w:rPr>
              <w:t>项</w:t>
            </w:r>
          </w:p>
        </w:tc>
        <w:tc>
          <w:tcPr>
            <w:tcW w:w="3431" w:type="pct"/>
            <w:noWrap w:val="0"/>
            <w:vAlign w:val="center"/>
          </w:tcPr>
          <w:p w14:paraId="1229B73D">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41F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pct"/>
            <w:noWrap w:val="0"/>
            <w:vAlign w:val="center"/>
          </w:tcPr>
          <w:p w14:paraId="24CCC9D2">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2" w:type="pct"/>
            <w:noWrap w:val="0"/>
            <w:vAlign w:val="center"/>
          </w:tcPr>
          <w:p w14:paraId="0C6B2F8F">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一般故障处理服务</w:t>
            </w:r>
          </w:p>
        </w:tc>
        <w:tc>
          <w:tcPr>
            <w:tcW w:w="3431" w:type="pct"/>
            <w:noWrap w:val="0"/>
            <w:vAlign w:val="center"/>
          </w:tcPr>
          <w:p w14:paraId="5C865EA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因远程服务无法解决或发生非影响系统运行的一般故障，将提供现场诊断、分析、原因查找与规避措施查找，处理故障。当多画面服务器、平台服务器、DSP输出节点等出现异常，或发生非影响系统运行的一般故障时，立即响应，迅速处理故障，确保产品正常运行是业务能够正常运行的关键前提。</w:t>
            </w:r>
          </w:p>
        </w:tc>
      </w:tr>
      <w:tr w14:paraId="650C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26" w:type="pct"/>
            <w:noWrap w:val="0"/>
            <w:vAlign w:val="center"/>
          </w:tcPr>
          <w:p w14:paraId="784BAF4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2" w:type="pct"/>
            <w:noWrap w:val="0"/>
            <w:vAlign w:val="center"/>
          </w:tcPr>
          <w:p w14:paraId="628AC453">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紧急救援服务</w:t>
            </w:r>
          </w:p>
        </w:tc>
        <w:tc>
          <w:tcPr>
            <w:tcW w:w="3431" w:type="pct"/>
            <w:noWrap w:val="0"/>
            <w:vAlign w:val="center"/>
          </w:tcPr>
          <w:p w14:paraId="179BA94B">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突发的多画面服务器、平台服务器、DSP输出节点等系统故障实施紧急救援，应提供以每星期7天，每天24小时为服务模式的响应服务，确保以最短的时间及时连接系统，使系统能够在最短的时间内恢复正常运行，之后分析并找出故障原因。紧急救援首要的任务是保证系统尽快恢复正常，保证生产业务的正常进行。</w:t>
            </w:r>
          </w:p>
        </w:tc>
      </w:tr>
      <w:tr w14:paraId="57CC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626" w:type="pct"/>
            <w:noWrap w:val="0"/>
            <w:vAlign w:val="center"/>
          </w:tcPr>
          <w:p w14:paraId="238491E9">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42" w:type="pct"/>
            <w:noWrap w:val="0"/>
            <w:vAlign w:val="center"/>
          </w:tcPr>
          <w:p w14:paraId="7FFBE1DA">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灾难恢复服务</w:t>
            </w:r>
          </w:p>
        </w:tc>
        <w:tc>
          <w:tcPr>
            <w:tcW w:w="3431" w:type="pct"/>
            <w:noWrap w:val="0"/>
            <w:vAlign w:val="center"/>
          </w:tcPr>
          <w:p w14:paraId="2C069247">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当多画面、平台服务器、DSP输出节点等系统发生重大故障时（如多画面服务器、平台服务器等系统瘫痪），以最快的速度从备份系统中恢复数据，并使系统能够在最短的时间内恢复正常运行。</w:t>
            </w:r>
          </w:p>
        </w:tc>
      </w:tr>
    </w:tbl>
    <w:p w14:paraId="66FD5371">
      <w:pPr>
        <w:pStyle w:val="14"/>
        <w:widowControl/>
        <w:rPr>
          <w:color w:val="auto"/>
          <w:highlight w:val="none"/>
        </w:rPr>
      </w:pPr>
      <w:r>
        <w:rPr>
          <w:color w:val="auto"/>
          <w:highlight w:val="none"/>
        </w:rPr>
        <w:t>巡检报告</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246"/>
        <w:gridCol w:w="5777"/>
      </w:tblGrid>
      <w:tr w14:paraId="634C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7" w:type="pct"/>
            <w:noWrap w:val="0"/>
            <w:vAlign w:val="center"/>
          </w:tcPr>
          <w:p w14:paraId="3223809B">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24" w:type="pct"/>
            <w:noWrap w:val="0"/>
            <w:vAlign w:val="center"/>
          </w:tcPr>
          <w:p w14:paraId="62C8A91E">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服务项</w:t>
            </w:r>
          </w:p>
        </w:tc>
        <w:tc>
          <w:tcPr>
            <w:tcW w:w="3148" w:type="pct"/>
            <w:noWrap w:val="0"/>
            <w:vAlign w:val="center"/>
          </w:tcPr>
          <w:p w14:paraId="1C4DA141">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r>
      <w:tr w14:paraId="2591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noWrap w:val="0"/>
            <w:vAlign w:val="center"/>
          </w:tcPr>
          <w:p w14:paraId="307554B1">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224" w:type="pct"/>
            <w:noWrap w:val="0"/>
            <w:vAlign w:val="center"/>
          </w:tcPr>
          <w:p w14:paraId="381ACE86">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多画面服务器、平台服务器、DSP输出节点等系统状态检查</w:t>
            </w:r>
          </w:p>
        </w:tc>
        <w:tc>
          <w:tcPr>
            <w:tcW w:w="3148" w:type="pct"/>
            <w:noWrap w:val="0"/>
            <w:vAlign w:val="center"/>
          </w:tcPr>
          <w:p w14:paraId="5D14F64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对软件运行状态检查，确认各服务器守护机制运行良好，多画面输出软件显示正常。</w:t>
            </w:r>
          </w:p>
        </w:tc>
      </w:tr>
      <w:tr w14:paraId="6B51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noWrap w:val="0"/>
            <w:vAlign w:val="center"/>
          </w:tcPr>
          <w:p w14:paraId="4A1EE94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224" w:type="pct"/>
            <w:noWrap w:val="0"/>
            <w:vAlign w:val="center"/>
          </w:tcPr>
          <w:p w14:paraId="6309AB2B">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系统运行状态总结报告</w:t>
            </w:r>
          </w:p>
        </w:tc>
        <w:tc>
          <w:tcPr>
            <w:tcW w:w="3148" w:type="pct"/>
            <w:noWrap w:val="0"/>
            <w:vAlign w:val="center"/>
          </w:tcPr>
          <w:p w14:paraId="0CC4A845">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详细记录各系统运行状态，包括多画面任务下发、画面拼控管理、多画面软件运行状况等。</w:t>
            </w:r>
          </w:p>
        </w:tc>
      </w:tr>
      <w:tr w14:paraId="0135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noWrap w:val="0"/>
            <w:vAlign w:val="center"/>
          </w:tcPr>
          <w:p w14:paraId="6947DAE6">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224" w:type="pct"/>
            <w:noWrap w:val="0"/>
            <w:vAlign w:val="center"/>
          </w:tcPr>
          <w:p w14:paraId="4D606F60">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现场巡检及巡检报告</w:t>
            </w:r>
          </w:p>
        </w:tc>
        <w:tc>
          <w:tcPr>
            <w:tcW w:w="3148" w:type="pct"/>
            <w:noWrap w:val="0"/>
            <w:vAlign w:val="center"/>
          </w:tcPr>
          <w:p w14:paraId="2DA3AC92">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对现场已经安装的设备进行巡检维护，通过查看各运行参数、拍照录像等方式记录直观状态，最终形成详尽的巡检报告；</w:t>
            </w:r>
          </w:p>
        </w:tc>
      </w:tr>
    </w:tbl>
    <w:p w14:paraId="6B1559D9">
      <w:pPr>
        <w:pStyle w:val="14"/>
        <w:widowControl/>
        <w:rPr>
          <w:color w:val="auto"/>
          <w:highlight w:val="none"/>
        </w:rPr>
      </w:pPr>
      <w:r>
        <w:rPr>
          <w:color w:val="auto"/>
          <w:highlight w:val="none"/>
        </w:rPr>
        <w:t>技术要求：</w:t>
      </w:r>
    </w:p>
    <w:p w14:paraId="2FBB483B">
      <w:pPr>
        <w:pStyle w:val="14"/>
        <w:widowControl/>
        <w:numPr>
          <w:ilvl w:val="0"/>
          <w:numId w:val="6"/>
        </w:numPr>
        <w:topLinePunct w:val="0"/>
        <w:ind w:left="0" w:leftChars="0" w:firstLine="616" w:firstLineChars="0"/>
        <w:rPr>
          <w:b w:val="0"/>
          <w:color w:val="auto"/>
          <w:highlight w:val="none"/>
        </w:rPr>
      </w:pPr>
      <w:r>
        <w:rPr>
          <w:color w:val="auto"/>
          <w:highlight w:val="none"/>
        </w:rPr>
        <w:t>要求对贵州省新闻出版广播影视监测监管平台一期建设的大屏集中显示系统进行技术巡检维护；</w:t>
      </w:r>
    </w:p>
    <w:p w14:paraId="79327960">
      <w:pPr>
        <w:pStyle w:val="14"/>
        <w:keepNext w:val="0"/>
        <w:keepLines w:val="0"/>
        <w:pageBreakBefore w:val="0"/>
        <w:widowControl w:val="0"/>
        <w:numPr>
          <w:ilvl w:val="0"/>
          <w:numId w:val="6"/>
        </w:numPr>
        <w:kinsoku/>
        <w:wordWrap/>
        <w:overflowPunct/>
        <w:topLinePunct w:val="0"/>
        <w:autoSpaceDE/>
        <w:autoSpaceDN/>
        <w:bidi w:val="0"/>
        <w:adjustRightInd/>
        <w:snapToGrid/>
        <w:ind w:left="0" w:leftChars="0" w:firstLine="616" w:firstLineChars="0"/>
        <w:textAlignment w:val="auto"/>
        <w:rPr>
          <w:b w:val="0"/>
          <w:color w:val="auto"/>
          <w:highlight w:val="none"/>
        </w:rPr>
      </w:pPr>
      <w:r>
        <w:rPr>
          <w:color w:val="auto"/>
          <w:highlight w:val="none"/>
        </w:rPr>
        <w:t>要求供应商对大屏集中显示系统提供定期远程巡检服务，通过远程技术手段，提供技术支持服务，对系统应用过程中遇到的常见问题进行答疑，提出相应的应用建议，远程巡检服务每周7次；</w:t>
      </w:r>
    </w:p>
    <w:p w14:paraId="6856878D">
      <w:pPr>
        <w:pStyle w:val="14"/>
        <w:widowControl/>
        <w:numPr>
          <w:ilvl w:val="0"/>
          <w:numId w:val="6"/>
        </w:numPr>
        <w:topLinePunct w:val="0"/>
        <w:ind w:left="0" w:leftChars="0" w:firstLine="616" w:firstLineChars="0"/>
        <w:rPr>
          <w:b w:val="0"/>
          <w:color w:val="auto"/>
          <w:highlight w:val="none"/>
        </w:rPr>
      </w:pPr>
      <w:r>
        <w:rPr>
          <w:color w:val="auto"/>
          <w:highlight w:val="none"/>
        </w:rPr>
        <w:t>要求供应商对大屏集中显示系统提供定期现场巡检服务，定期前往对系统进行全面巡检，现场巡检服务每个季度1次；</w:t>
      </w:r>
    </w:p>
    <w:p w14:paraId="4CBA882F">
      <w:pPr>
        <w:pStyle w:val="14"/>
        <w:widowControl/>
        <w:numPr>
          <w:ilvl w:val="0"/>
          <w:numId w:val="6"/>
        </w:numPr>
        <w:topLinePunct w:val="0"/>
        <w:ind w:left="0" w:leftChars="0" w:firstLine="616" w:firstLineChars="0"/>
        <w:rPr>
          <w:b w:val="0"/>
          <w:color w:val="auto"/>
          <w:highlight w:val="none"/>
        </w:rPr>
      </w:pPr>
      <w:r>
        <w:rPr>
          <w:color w:val="auto"/>
          <w:highlight w:val="none"/>
        </w:rPr>
        <w:t>要求供应商提供全年365天的服务，当值的工程师能解决监测设备使用过程中出现的问题，提供相应的技术服务，确保系统的正常运行；</w:t>
      </w:r>
    </w:p>
    <w:p w14:paraId="3B64B5FA">
      <w:pPr>
        <w:pStyle w:val="14"/>
        <w:widowControl/>
        <w:numPr>
          <w:ilvl w:val="0"/>
          <w:numId w:val="6"/>
        </w:numPr>
        <w:topLinePunct w:val="0"/>
        <w:ind w:left="0" w:leftChars="0" w:firstLine="616" w:firstLineChars="0"/>
        <w:rPr>
          <w:b w:val="0"/>
          <w:color w:val="auto"/>
          <w:highlight w:val="none"/>
        </w:rPr>
      </w:pPr>
      <w:r>
        <w:rPr>
          <w:color w:val="auto"/>
          <w:highlight w:val="none"/>
        </w:rPr>
        <w:t>要求供应商设立7*24小时技术服务热线，及时关注巡检维护工作相关通知要求，实时响应服务；</w:t>
      </w:r>
    </w:p>
    <w:p w14:paraId="5E5303F8">
      <w:pPr>
        <w:pStyle w:val="14"/>
        <w:widowControl/>
        <w:numPr>
          <w:ilvl w:val="0"/>
          <w:numId w:val="6"/>
        </w:numPr>
        <w:topLinePunct w:val="0"/>
        <w:ind w:left="0" w:leftChars="0" w:firstLine="616" w:firstLineChars="0"/>
        <w:rPr>
          <w:b w:val="0"/>
          <w:color w:val="auto"/>
          <w:highlight w:val="none"/>
        </w:rPr>
      </w:pPr>
      <w:r>
        <w:rPr>
          <w:color w:val="auto"/>
          <w:highlight w:val="none"/>
        </w:rPr>
        <w:t>重要安全播出时段，提前对安全监控系统进行检查和维护，积极协助现场值班工程师进行技术安全保障，提供24小时技术服务；</w:t>
      </w:r>
    </w:p>
    <w:p w14:paraId="18271B23">
      <w:pPr>
        <w:pStyle w:val="14"/>
        <w:widowControl/>
        <w:numPr>
          <w:ilvl w:val="0"/>
          <w:numId w:val="6"/>
        </w:numPr>
        <w:topLinePunct w:val="0"/>
        <w:ind w:left="0" w:leftChars="0" w:firstLine="616" w:firstLineChars="0"/>
        <w:rPr>
          <w:color w:val="auto"/>
          <w:highlight w:val="none"/>
        </w:rPr>
      </w:pPr>
      <w:r>
        <w:rPr>
          <w:color w:val="auto"/>
          <w:highlight w:val="none"/>
        </w:rPr>
        <w:t>巡检服务内容包括但不限于以下内容：服务器系统配置检查：主机配置、操作系统内核参数、网络参数、用户权限、时间同步、操作系统日志等；</w:t>
      </w:r>
    </w:p>
    <w:p w14:paraId="0619FE73">
      <w:pPr>
        <w:pStyle w:val="14"/>
        <w:widowControl/>
        <w:rPr>
          <w:color w:val="auto"/>
          <w:highlight w:val="none"/>
        </w:rPr>
      </w:pPr>
      <w:r>
        <w:rPr>
          <w:color w:val="auto"/>
          <w:highlight w:val="none"/>
        </w:rPr>
        <w:t>系统性能检查：CPU利用率；内存使用率；持续运行时长；风扇转速；磁盘读写率；编码主辅流状态；大屏幕色彩同步；多画面显示流畅度检查。</w:t>
      </w:r>
    </w:p>
    <w:p w14:paraId="4791B201">
      <w:pPr>
        <w:pStyle w:val="14"/>
        <w:widowControl/>
        <w:numPr>
          <w:ilvl w:val="0"/>
          <w:numId w:val="6"/>
        </w:numPr>
        <w:topLinePunct w:val="0"/>
        <w:ind w:left="0" w:leftChars="0" w:firstLine="616" w:firstLineChars="0"/>
        <w:rPr>
          <w:b w:val="0"/>
          <w:color w:val="auto"/>
          <w:highlight w:val="none"/>
        </w:rPr>
      </w:pPr>
      <w:r>
        <w:rPr>
          <w:color w:val="auto"/>
          <w:highlight w:val="none"/>
        </w:rPr>
        <w:t>要求供应商每次现场巡检服务完成后均提交技术服务报告，报告内容包括设备运行状态、系统性能情况、故障现象及处理情况、软件升级情况及建议等相关内容。</w:t>
      </w:r>
    </w:p>
    <w:p w14:paraId="41D2256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121B26A">
      <w:pPr>
        <w:pStyle w:val="3"/>
        <w:widowControl/>
        <w:numPr>
          <w:ilvl w:val="0"/>
          <w:numId w:val="2"/>
        </w:numPr>
        <w:ind w:left="0" w:leftChars="0" w:firstLine="640" w:firstLineChars="0"/>
        <w:rPr>
          <w:b/>
          <w:bCs/>
          <w:highlight w:val="none"/>
        </w:rPr>
      </w:pPr>
      <w:r>
        <w:rPr>
          <w:b/>
          <w:bCs/>
          <w:highlight w:val="none"/>
        </w:rPr>
        <w:t>贵州省新闻出版广播影视监测监管平台一期建设D包</w:t>
      </w:r>
    </w:p>
    <w:p w14:paraId="0F86C05D">
      <w:pPr>
        <w:pStyle w:val="14"/>
        <w:widowControl/>
        <w:rPr>
          <w:b w:val="0"/>
          <w:bCs/>
          <w:color w:val="auto"/>
          <w:highlight w:val="none"/>
        </w:rPr>
      </w:pPr>
      <w:r>
        <w:rPr>
          <w:b w:val="0"/>
          <w:bCs/>
          <w:color w:val="auto"/>
          <w:highlight w:val="none"/>
        </w:rPr>
        <w:t>对D包采购设备所涉及的硬件日常维护服务、重保期维护、应急处置服务。包括：</w:t>
      </w:r>
    </w:p>
    <w:p w14:paraId="157B795A">
      <w:pPr>
        <w:pStyle w:val="4"/>
        <w:widowControl/>
        <w:numPr>
          <w:ilvl w:val="0"/>
          <w:numId w:val="7"/>
        </w:numPr>
        <w:topLinePunct w:val="0"/>
        <w:ind w:left="0" w:leftChars="0" w:firstLine="640" w:firstLineChars="0"/>
        <w:rPr>
          <w:b w:val="0"/>
          <w:highlight w:val="none"/>
        </w:rPr>
      </w:pPr>
      <w:r>
        <w:rPr>
          <w:highlight w:val="none"/>
        </w:rPr>
        <w:t>采购内容</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821"/>
        <w:gridCol w:w="6286"/>
      </w:tblGrid>
      <w:tr w14:paraId="454E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Pr>
          <w:p w14:paraId="0A1FE1D4">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序号</w:t>
            </w:r>
          </w:p>
        </w:tc>
        <w:tc>
          <w:tcPr>
            <w:tcW w:w="992" w:type="pct"/>
          </w:tcPr>
          <w:p w14:paraId="22726FC0">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服务名称</w:t>
            </w:r>
          </w:p>
        </w:tc>
        <w:tc>
          <w:tcPr>
            <w:tcW w:w="3424" w:type="pct"/>
          </w:tcPr>
          <w:p w14:paraId="38BC23CB">
            <w:pPr>
              <w:pStyle w:val="80"/>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服务内容</w:t>
            </w:r>
          </w:p>
        </w:tc>
      </w:tr>
      <w:tr w14:paraId="588B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14:paraId="56238E76">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w:t>
            </w:r>
          </w:p>
        </w:tc>
        <w:tc>
          <w:tcPr>
            <w:tcW w:w="992" w:type="pct"/>
            <w:vAlign w:val="center"/>
          </w:tcPr>
          <w:p w14:paraId="100476E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rPr>
              <w:t>FusionStorage</w:t>
            </w:r>
            <w:r>
              <w:rPr>
                <w:rFonts w:hint="eastAsia" w:ascii="仿宋" w:hAnsi="仿宋" w:eastAsia="仿宋" w:cs="仿宋"/>
                <w:sz w:val="24"/>
                <w:szCs w:val="24"/>
                <w:highlight w:val="none"/>
                <w:lang w:val="en-US" w:eastAsia="zh-CN"/>
              </w:rPr>
              <w:t>平台运维</w:t>
            </w:r>
          </w:p>
        </w:tc>
        <w:tc>
          <w:tcPr>
            <w:tcW w:w="3424" w:type="pct"/>
          </w:tcPr>
          <w:p w14:paraId="4931E27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rPr>
              <w:t>保障在省广电监测中心全省各市州机房设备中的FusionStorage平台正常运行，根据平台的日志进行分析对平台产生的相关问题进行处理</w:t>
            </w:r>
          </w:p>
        </w:tc>
      </w:tr>
      <w:tr w14:paraId="501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14:paraId="3C13DCD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w:t>
            </w:r>
          </w:p>
        </w:tc>
        <w:tc>
          <w:tcPr>
            <w:tcW w:w="992" w:type="pct"/>
            <w:vAlign w:val="center"/>
          </w:tcPr>
          <w:p w14:paraId="2D03B7E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硬件运维</w:t>
            </w:r>
          </w:p>
        </w:tc>
        <w:tc>
          <w:tcPr>
            <w:tcW w:w="3424" w:type="pct"/>
          </w:tcPr>
          <w:p w14:paraId="5513B33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省广电监测中心在</w:t>
            </w:r>
            <w:r>
              <w:rPr>
                <w:rFonts w:hint="eastAsia" w:ascii="仿宋" w:hAnsi="仿宋" w:eastAsia="仿宋" w:cs="仿宋"/>
                <w:sz w:val="24"/>
                <w:szCs w:val="24"/>
                <w:highlight w:val="none"/>
              </w:rPr>
              <w:t>全省各市州机房中存储录像的服务器</w:t>
            </w:r>
            <w:r>
              <w:rPr>
                <w:rFonts w:hint="eastAsia" w:ascii="仿宋" w:hAnsi="仿宋" w:eastAsia="仿宋" w:cs="仿宋"/>
                <w:sz w:val="24"/>
                <w:szCs w:val="24"/>
                <w:highlight w:val="none"/>
                <w:lang w:val="en-US" w:eastAsia="zh-CN"/>
              </w:rPr>
              <w:t>和网络</w:t>
            </w:r>
            <w:r>
              <w:rPr>
                <w:rFonts w:hint="eastAsia" w:ascii="仿宋" w:hAnsi="仿宋" w:eastAsia="仿宋" w:cs="仿宋"/>
                <w:sz w:val="24"/>
                <w:szCs w:val="24"/>
                <w:highlight w:val="none"/>
              </w:rPr>
              <w:t>交换机运维工作，</w:t>
            </w:r>
            <w:r>
              <w:rPr>
                <w:rFonts w:hint="eastAsia" w:ascii="仿宋" w:hAnsi="仿宋" w:eastAsia="仿宋" w:cs="仿宋"/>
                <w:sz w:val="24"/>
                <w:szCs w:val="24"/>
                <w:highlight w:val="none"/>
                <w:lang w:val="en-US" w:eastAsia="zh-CN"/>
              </w:rPr>
              <w:t>处理硬件引起的相关问题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保障设备</w:t>
            </w:r>
            <w:r>
              <w:rPr>
                <w:rFonts w:hint="eastAsia" w:ascii="仿宋" w:hAnsi="仿宋" w:eastAsia="仿宋" w:cs="仿宋"/>
                <w:sz w:val="24"/>
                <w:szCs w:val="24"/>
                <w:highlight w:val="none"/>
              </w:rPr>
              <w:t>正常运行</w:t>
            </w:r>
          </w:p>
        </w:tc>
      </w:tr>
      <w:tr w14:paraId="24D9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14:paraId="10F3418B">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3</w:t>
            </w:r>
          </w:p>
        </w:tc>
        <w:tc>
          <w:tcPr>
            <w:tcW w:w="992" w:type="pct"/>
            <w:vAlign w:val="center"/>
          </w:tcPr>
          <w:p w14:paraId="2C8F571A">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硬件维修与更换</w:t>
            </w:r>
          </w:p>
        </w:tc>
        <w:tc>
          <w:tcPr>
            <w:tcW w:w="3424" w:type="pct"/>
          </w:tcPr>
          <w:p w14:paraId="0D59F45D">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省广电监测中心在</w:t>
            </w:r>
            <w:r>
              <w:rPr>
                <w:rFonts w:hint="eastAsia" w:ascii="仿宋" w:hAnsi="仿宋" w:eastAsia="仿宋" w:cs="仿宋"/>
                <w:sz w:val="24"/>
                <w:szCs w:val="24"/>
                <w:highlight w:val="none"/>
              </w:rPr>
              <w:t>全省各市州机房中存储录像的服务器和</w:t>
            </w:r>
            <w:r>
              <w:rPr>
                <w:rFonts w:hint="eastAsia" w:ascii="仿宋" w:hAnsi="仿宋" w:eastAsia="仿宋" w:cs="仿宋"/>
                <w:sz w:val="24"/>
                <w:szCs w:val="24"/>
                <w:highlight w:val="none"/>
                <w:lang w:val="en-US" w:eastAsia="zh-CN"/>
              </w:rPr>
              <w:t>网络</w:t>
            </w:r>
            <w:r>
              <w:rPr>
                <w:rFonts w:hint="eastAsia" w:ascii="仿宋" w:hAnsi="仿宋" w:eastAsia="仿宋" w:cs="仿宋"/>
                <w:sz w:val="24"/>
                <w:szCs w:val="24"/>
                <w:highlight w:val="none"/>
              </w:rPr>
              <w:t>交换机等硬件进行监测，</w:t>
            </w:r>
            <w:r>
              <w:rPr>
                <w:rFonts w:hint="eastAsia" w:ascii="仿宋" w:hAnsi="仿宋" w:eastAsia="仿宋" w:cs="仿宋"/>
                <w:sz w:val="24"/>
                <w:szCs w:val="24"/>
                <w:highlight w:val="none"/>
                <w:lang w:val="en-US" w:eastAsia="zh-CN"/>
              </w:rPr>
              <w:t>对</w:t>
            </w:r>
            <w:r>
              <w:rPr>
                <w:rFonts w:hint="eastAsia" w:ascii="仿宋" w:hAnsi="仿宋" w:eastAsia="仿宋" w:cs="仿宋"/>
                <w:sz w:val="24"/>
                <w:szCs w:val="24"/>
                <w:highlight w:val="none"/>
              </w:rPr>
              <w:t>存在问题的部件进行维修</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更换。</w:t>
            </w:r>
          </w:p>
        </w:tc>
      </w:tr>
      <w:tr w14:paraId="2CDB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14:paraId="04DC73B1">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4</w:t>
            </w:r>
          </w:p>
        </w:tc>
        <w:tc>
          <w:tcPr>
            <w:tcW w:w="992" w:type="pct"/>
            <w:vAlign w:val="center"/>
          </w:tcPr>
          <w:p w14:paraId="672F5786">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沟通协调</w:t>
            </w:r>
          </w:p>
        </w:tc>
        <w:tc>
          <w:tcPr>
            <w:tcW w:w="3424" w:type="pct"/>
          </w:tcPr>
          <w:p w14:paraId="22419C7D">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省广电监测中心在</w:t>
            </w:r>
            <w:r>
              <w:rPr>
                <w:rFonts w:hint="eastAsia" w:ascii="仿宋" w:hAnsi="仿宋" w:eastAsia="仿宋" w:cs="仿宋"/>
                <w:sz w:val="24"/>
                <w:szCs w:val="24"/>
                <w:highlight w:val="none"/>
              </w:rPr>
              <w:t>全省各市州机房中存储录像的服务器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网络</w:t>
            </w:r>
            <w:r>
              <w:rPr>
                <w:rFonts w:hint="eastAsia" w:ascii="仿宋" w:hAnsi="仿宋" w:eastAsia="仿宋" w:cs="仿宋"/>
                <w:sz w:val="24"/>
                <w:szCs w:val="24"/>
                <w:highlight w:val="none"/>
              </w:rPr>
              <w:t>交换机</w:t>
            </w:r>
            <w:r>
              <w:rPr>
                <w:rFonts w:hint="eastAsia" w:ascii="仿宋" w:hAnsi="仿宋" w:eastAsia="仿宋" w:cs="仿宋"/>
                <w:sz w:val="24"/>
                <w:szCs w:val="24"/>
                <w:highlight w:val="none"/>
                <w:lang w:val="en-US" w:eastAsia="zh-CN"/>
              </w:rPr>
              <w:t>等录像服务出现问题，可沟通、</w:t>
            </w:r>
            <w:r>
              <w:rPr>
                <w:rFonts w:hint="eastAsia" w:ascii="仿宋" w:hAnsi="仿宋" w:eastAsia="仿宋" w:cs="仿宋"/>
                <w:sz w:val="24"/>
                <w:szCs w:val="24"/>
                <w:highlight w:val="none"/>
              </w:rPr>
              <w:t>协助其他部门或运维公司排查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分析相关问题。</w:t>
            </w:r>
          </w:p>
        </w:tc>
      </w:tr>
      <w:tr w14:paraId="524C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14:paraId="0EC62F1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5</w:t>
            </w:r>
          </w:p>
        </w:tc>
        <w:tc>
          <w:tcPr>
            <w:tcW w:w="992" w:type="pct"/>
            <w:vAlign w:val="center"/>
          </w:tcPr>
          <w:p w14:paraId="28C7383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按时巡检</w:t>
            </w:r>
          </w:p>
        </w:tc>
        <w:tc>
          <w:tcPr>
            <w:tcW w:w="3424" w:type="pct"/>
          </w:tcPr>
          <w:p w14:paraId="07D1A718">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按季度</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省广电监测中心在</w:t>
            </w:r>
            <w:r>
              <w:rPr>
                <w:rFonts w:hint="eastAsia" w:ascii="仿宋" w:hAnsi="仿宋" w:eastAsia="仿宋" w:cs="仿宋"/>
                <w:sz w:val="24"/>
                <w:szCs w:val="24"/>
                <w:highlight w:val="none"/>
              </w:rPr>
              <w:t>全省各市州机房中存储录像的服务器和</w:t>
            </w:r>
            <w:r>
              <w:rPr>
                <w:rFonts w:hint="eastAsia" w:ascii="仿宋" w:hAnsi="仿宋" w:eastAsia="仿宋" w:cs="仿宋"/>
                <w:sz w:val="24"/>
                <w:szCs w:val="24"/>
                <w:highlight w:val="none"/>
                <w:lang w:val="en-US" w:eastAsia="zh-CN"/>
              </w:rPr>
              <w:t>网络</w:t>
            </w:r>
            <w:r>
              <w:rPr>
                <w:rFonts w:hint="eastAsia" w:ascii="仿宋" w:hAnsi="仿宋" w:eastAsia="仿宋" w:cs="仿宋"/>
                <w:sz w:val="24"/>
                <w:szCs w:val="24"/>
                <w:highlight w:val="none"/>
              </w:rPr>
              <w:t>交换机等硬件进行巡检，至少每年3次远程巡检和1次现场巡检</w:t>
            </w:r>
            <w:r>
              <w:rPr>
                <w:rFonts w:hint="eastAsia" w:ascii="仿宋" w:hAnsi="仿宋" w:eastAsia="仿宋" w:cs="仿宋"/>
                <w:sz w:val="24"/>
                <w:szCs w:val="24"/>
                <w:highlight w:val="none"/>
                <w:lang w:eastAsia="zh-CN"/>
              </w:rPr>
              <w:t>。</w:t>
            </w:r>
          </w:p>
        </w:tc>
      </w:tr>
    </w:tbl>
    <w:p w14:paraId="2C87F190">
      <w:pPr>
        <w:keepNext/>
        <w:keepLines/>
        <w:pageBreakBefore w:val="0"/>
        <w:widowControl w:val="0"/>
        <w:tabs>
          <w:tab w:val="left" w:pos="3402"/>
        </w:tabs>
        <w:kinsoku/>
        <w:wordWrap/>
        <w:overflowPunct/>
        <w:topLinePunct w:val="0"/>
        <w:autoSpaceDE/>
        <w:autoSpaceDN/>
        <w:bidi w:val="0"/>
        <w:adjustRightInd w:val="0"/>
        <w:snapToGrid w:val="0"/>
        <w:spacing w:beforeLines="0" w:beforeAutospacing="0" w:afterLines="0" w:afterAutospacing="0" w:line="360" w:lineRule="auto"/>
        <w:ind w:left="0" w:leftChars="0" w:right="0" w:firstLine="0" w:firstLineChars="0"/>
        <w:textAlignment w:val="auto"/>
        <w:outlineLvl w:val="9"/>
        <w:rPr>
          <w:rFonts w:hint="eastAsia" w:ascii="仿宋" w:hAnsi="仿宋" w:eastAsia="仿宋" w:cs="仿宋"/>
          <w:b/>
          <w:kern w:val="2"/>
          <w:sz w:val="24"/>
          <w:szCs w:val="24"/>
          <w:highlight w:val="none"/>
          <w:lang w:val="en-US" w:eastAsia="zh-CN" w:bidi="ar-SA"/>
        </w:rPr>
      </w:pPr>
    </w:p>
    <w:p w14:paraId="5B160A94">
      <w:pPr>
        <w:pStyle w:val="4"/>
        <w:widowControl/>
        <w:numPr>
          <w:ilvl w:val="0"/>
          <w:numId w:val="7"/>
        </w:numPr>
        <w:topLinePunct w:val="0"/>
        <w:ind w:left="0" w:leftChars="0" w:firstLine="640" w:firstLineChars="0"/>
        <w:rPr>
          <w:b w:val="0"/>
          <w:highlight w:val="none"/>
        </w:rPr>
      </w:pPr>
      <w:r>
        <w:rPr>
          <w:highlight w:val="none"/>
        </w:rPr>
        <w:t>服务标准</w:t>
      </w:r>
    </w:p>
    <w:p w14:paraId="262C5751">
      <w:pPr>
        <w:pStyle w:val="14"/>
        <w:rPr>
          <w:color w:val="auto"/>
          <w:highlight w:val="none"/>
        </w:rPr>
      </w:pPr>
      <w:r>
        <w:rPr>
          <w:color w:val="auto"/>
          <w:highlight w:val="none"/>
        </w:rPr>
        <w:t>服务标准依照本项目实施方案及《信息技术软件维护》(GB/T20157-2006)、《信息技术服务运行维护第1部分：通用要求》(GB/T28827.1-2012)、《信息技术服务运行维护第2部分：交付规范》(GB/T28827.2-2012)、《信息技术服务运行维护第3部分：应急响应规范》(GB/T28827.3-2012)、《信息技术服务质量评价指标体系》(GB/T33850-2017)，以及《贵州省省级政务信息系统建设管理办法（试行）》（黔府办函〔2019〕26号）等文件的规定执行。</w:t>
      </w:r>
    </w:p>
    <w:p w14:paraId="329D1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Style w:val="35"/>
          <w:rFonts w:hint="eastAsia" w:ascii="仿宋" w:hAnsi="仿宋" w:eastAsia="仿宋" w:cs="仿宋"/>
          <w:b/>
          <w:bCs w:val="0"/>
          <w:color w:val="000000" w:themeColor="text1"/>
          <w:sz w:val="24"/>
          <w:szCs w:val="24"/>
          <w:highlight w:val="none"/>
          <w14:textFill>
            <w14:solidFill>
              <w14:schemeClr w14:val="tx1"/>
            </w14:solidFill>
          </w14:textFill>
        </w:rPr>
      </w:pPr>
    </w:p>
    <w:p w14:paraId="6A826A0B">
      <w:pP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br w:type="page"/>
      </w:r>
      <w:bookmarkEnd w:id="0"/>
      <w:bookmarkEnd w:id="1"/>
    </w:p>
    <w:sectPr>
      <w:headerReference r:id="rId5" w:type="default"/>
      <w:footerReference r:id="rId6" w:type="default"/>
      <w:pgSz w:w="11907" w:h="16840"/>
      <w:pgMar w:top="1474" w:right="1474" w:bottom="1474" w:left="1474" w:header="720" w:footer="720" w:gutter="0"/>
      <w:pgNumType w:fmt="decimal"/>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4D10">
    <w:pPr>
      <w:pStyle w:val="2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F403D">
                          <w:pPr>
                            <w:pStyle w:val="20"/>
                            <w:ind w:left="0" w:leftChars="0" w:firstLine="0" w:firstLineChars="0"/>
                            <w:rPr>
                              <w:rFonts w:hint="eastAsia" w:ascii="宋体" w:hAnsi="宋体" w:eastAsia="宋体" w:cs="宋体"/>
                              <w:b w:val="0"/>
                              <w:bCs w:val="0"/>
                              <w:sz w:val="28"/>
                            </w:rPr>
                          </w:pPr>
                          <w:r>
                            <w:rPr>
                              <w:rFonts w:hint="eastAsia" w:ascii="宋体" w:hAnsi="宋体" w:eastAsia="宋体" w:cs="宋体"/>
                              <w:b w:val="0"/>
                              <w:bCs w:val="0"/>
                              <w:sz w:val="28"/>
                            </w:rPr>
                            <w:t>—</w:t>
                          </w:r>
                          <w:r>
                            <w:rPr>
                              <w:rFonts w:hint="eastAsia" w:ascii="宋体" w:hAnsi="宋体" w:eastAsia="宋体" w:cs="宋体"/>
                              <w:b w:val="0"/>
                              <w:bCs w:val="0"/>
                              <w:sz w:val="24"/>
                            </w:rPr>
                            <w:t>　</w:t>
                          </w:r>
                          <w:r>
                            <w:rPr>
                              <w:rFonts w:hint="eastAsia" w:ascii="宋体" w:hAnsi="宋体" w:eastAsia="宋体" w:cs="宋体"/>
                              <w:b w:val="0"/>
                              <w:bCs w:val="0"/>
                              <w:sz w:val="28"/>
                            </w:rPr>
                            <w:fldChar w:fldCharType="begin"/>
                          </w:r>
                          <w:r>
                            <w:rPr>
                              <w:rFonts w:hint="eastAsia" w:ascii="宋体" w:hAnsi="宋体" w:eastAsia="宋体" w:cs="宋体"/>
                              <w:b w:val="0"/>
                              <w:bCs w:val="0"/>
                              <w:sz w:val="28"/>
                            </w:rPr>
                            <w:instrText xml:space="preserve"> PAGE  \* MERGEFORMAT </w:instrText>
                          </w:r>
                          <w:r>
                            <w:rPr>
                              <w:rFonts w:hint="eastAsia" w:ascii="宋体" w:hAnsi="宋体" w:eastAsia="宋体" w:cs="宋体"/>
                              <w:b w:val="0"/>
                              <w:bCs w:val="0"/>
                              <w:sz w:val="28"/>
                            </w:rPr>
                            <w:fldChar w:fldCharType="separate"/>
                          </w:r>
                          <w:r>
                            <w:rPr>
                              <w:rFonts w:hint="eastAsia" w:ascii="宋体" w:hAnsi="宋体" w:eastAsia="宋体" w:cs="宋体"/>
                              <w:b w:val="0"/>
                              <w:bCs w:val="0"/>
                              <w:sz w:val="28"/>
                            </w:rPr>
                            <w:t>1</w:t>
                          </w:r>
                          <w:r>
                            <w:rPr>
                              <w:rFonts w:hint="eastAsia" w:ascii="宋体" w:hAnsi="宋体" w:eastAsia="宋体" w:cs="宋体"/>
                              <w:b w:val="0"/>
                              <w:bCs w:val="0"/>
                              <w:sz w:val="28"/>
                            </w:rPr>
                            <w:fldChar w:fldCharType="end"/>
                          </w:r>
                          <w:r>
                            <w:rPr>
                              <w:rFonts w:hint="eastAsia" w:ascii="宋体" w:hAnsi="宋体" w:eastAsia="宋体" w:cs="宋体"/>
                              <w:b w:val="0"/>
                              <w:bCs w:val="0"/>
                              <w:sz w:val="24"/>
                            </w:rPr>
                            <w:t>　</w:t>
                          </w:r>
                          <w:r>
                            <w:rPr>
                              <w:rFonts w:hint="eastAsia" w:ascii="宋体" w:hAnsi="宋体" w:eastAsia="宋体" w:cs="宋体"/>
                              <w:b w:val="0"/>
                              <w:bCs w:val="0"/>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F2F403D">
                    <w:pPr>
                      <w:pStyle w:val="20"/>
                      <w:ind w:left="0" w:leftChars="0" w:firstLine="0" w:firstLineChars="0"/>
                      <w:rPr>
                        <w:rFonts w:hint="eastAsia" w:ascii="宋体" w:hAnsi="宋体" w:eastAsia="宋体" w:cs="宋体"/>
                        <w:b w:val="0"/>
                        <w:bCs w:val="0"/>
                        <w:sz w:val="28"/>
                      </w:rPr>
                    </w:pPr>
                    <w:r>
                      <w:rPr>
                        <w:rFonts w:hint="eastAsia" w:ascii="宋体" w:hAnsi="宋体" w:eastAsia="宋体" w:cs="宋体"/>
                        <w:b w:val="0"/>
                        <w:bCs w:val="0"/>
                        <w:sz w:val="28"/>
                      </w:rPr>
                      <w:t>—</w:t>
                    </w:r>
                    <w:r>
                      <w:rPr>
                        <w:rFonts w:hint="eastAsia" w:ascii="宋体" w:hAnsi="宋体" w:eastAsia="宋体" w:cs="宋体"/>
                        <w:b w:val="0"/>
                        <w:bCs w:val="0"/>
                        <w:sz w:val="24"/>
                      </w:rPr>
                      <w:t>　</w:t>
                    </w:r>
                    <w:r>
                      <w:rPr>
                        <w:rFonts w:hint="eastAsia" w:ascii="宋体" w:hAnsi="宋体" w:eastAsia="宋体" w:cs="宋体"/>
                        <w:b w:val="0"/>
                        <w:bCs w:val="0"/>
                        <w:sz w:val="28"/>
                      </w:rPr>
                      <w:fldChar w:fldCharType="begin"/>
                    </w:r>
                    <w:r>
                      <w:rPr>
                        <w:rFonts w:hint="eastAsia" w:ascii="宋体" w:hAnsi="宋体" w:eastAsia="宋体" w:cs="宋体"/>
                        <w:b w:val="0"/>
                        <w:bCs w:val="0"/>
                        <w:sz w:val="28"/>
                      </w:rPr>
                      <w:instrText xml:space="preserve"> PAGE  \* MERGEFORMAT </w:instrText>
                    </w:r>
                    <w:r>
                      <w:rPr>
                        <w:rFonts w:hint="eastAsia" w:ascii="宋体" w:hAnsi="宋体" w:eastAsia="宋体" w:cs="宋体"/>
                        <w:b w:val="0"/>
                        <w:bCs w:val="0"/>
                        <w:sz w:val="28"/>
                      </w:rPr>
                      <w:fldChar w:fldCharType="separate"/>
                    </w:r>
                    <w:r>
                      <w:rPr>
                        <w:rFonts w:hint="eastAsia" w:ascii="宋体" w:hAnsi="宋体" w:eastAsia="宋体" w:cs="宋体"/>
                        <w:b w:val="0"/>
                        <w:bCs w:val="0"/>
                        <w:sz w:val="28"/>
                      </w:rPr>
                      <w:t>1</w:t>
                    </w:r>
                    <w:r>
                      <w:rPr>
                        <w:rFonts w:hint="eastAsia" w:ascii="宋体" w:hAnsi="宋体" w:eastAsia="宋体" w:cs="宋体"/>
                        <w:b w:val="0"/>
                        <w:bCs w:val="0"/>
                        <w:sz w:val="28"/>
                      </w:rPr>
                      <w:fldChar w:fldCharType="end"/>
                    </w:r>
                    <w:r>
                      <w:rPr>
                        <w:rFonts w:hint="eastAsia" w:ascii="宋体" w:hAnsi="宋体" w:eastAsia="宋体" w:cs="宋体"/>
                        <w:b w:val="0"/>
                        <w:bCs w:val="0"/>
                        <w:sz w:val="24"/>
                      </w:rPr>
                      <w:t>　</w:t>
                    </w:r>
                    <w:r>
                      <w:rPr>
                        <w:rFonts w:hint="eastAsia" w:ascii="宋体" w:hAnsi="宋体" w:eastAsia="宋体" w:cs="宋体"/>
                        <w:b w:val="0"/>
                        <w:bCs w:val="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E954">
    <w:pPr>
      <w:ind w:left="0" w:leftChars="0" w:firstLine="0" w:firstLineChars="0"/>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61C7C"/>
    <w:multiLevelType w:val="singleLevel"/>
    <w:tmpl w:val="A9B61C7C"/>
    <w:lvl w:ilvl="0" w:tentative="0">
      <w:start w:val="1"/>
      <w:numFmt w:val="decimal"/>
      <w:suff w:val="nothing"/>
      <w:lvlText w:val="%1、"/>
      <w:lvlJc w:val="left"/>
      <w:pPr>
        <w:ind w:left="0" w:firstLine="616"/>
      </w:pPr>
      <w:rPr>
        <w:rFonts w:hint="default"/>
      </w:rPr>
    </w:lvl>
  </w:abstractNum>
  <w:abstractNum w:abstractNumId="1">
    <w:nsid w:val="CA5D4CDC"/>
    <w:multiLevelType w:val="singleLevel"/>
    <w:tmpl w:val="CA5D4CDC"/>
    <w:lvl w:ilvl="0" w:tentative="0">
      <w:start w:val="1"/>
      <w:numFmt w:val="decimal"/>
      <w:suff w:val="space"/>
      <w:lvlText w:val="%1."/>
      <w:lvlJc w:val="left"/>
      <w:pPr>
        <w:ind w:left="0" w:firstLine="640"/>
      </w:pPr>
      <w:rPr>
        <w:rFonts w:hint="default"/>
      </w:rPr>
    </w:lvl>
  </w:abstractNum>
  <w:abstractNum w:abstractNumId="2">
    <w:nsid w:val="DA3A0A49"/>
    <w:multiLevelType w:val="singleLevel"/>
    <w:tmpl w:val="DA3A0A49"/>
    <w:lvl w:ilvl="0" w:tentative="0">
      <w:start w:val="1"/>
      <w:numFmt w:val="lowerLetter"/>
      <w:suff w:val="nothing"/>
      <w:lvlText w:val="%1．"/>
      <w:lvlJc w:val="left"/>
      <w:pPr>
        <w:ind w:left="0" w:firstLine="616"/>
      </w:pPr>
      <w:rPr>
        <w:rFonts w:hint="default"/>
      </w:rPr>
    </w:lvl>
  </w:abstractNum>
  <w:abstractNum w:abstractNumId="3">
    <w:nsid w:val="EB462E03"/>
    <w:multiLevelType w:val="singleLevel"/>
    <w:tmpl w:val="EB462E03"/>
    <w:lvl w:ilvl="0" w:tentative="0">
      <w:start w:val="1"/>
      <w:numFmt w:val="decimal"/>
      <w:suff w:val="nothing"/>
      <w:lvlText w:val="(%1)、"/>
      <w:lvlJc w:val="left"/>
      <w:pPr>
        <w:ind w:left="0" w:firstLine="640"/>
      </w:pPr>
      <w:rPr>
        <w:rFonts w:hint="default"/>
      </w:rPr>
    </w:lvl>
  </w:abstractNum>
  <w:abstractNum w:abstractNumId="4">
    <w:nsid w:val="101B6998"/>
    <w:multiLevelType w:val="singleLevel"/>
    <w:tmpl w:val="101B6998"/>
    <w:lvl w:ilvl="0" w:tentative="0">
      <w:start w:val="1"/>
      <w:numFmt w:val="upperLetter"/>
      <w:suff w:val="space"/>
      <w:lvlText w:val="%1."/>
      <w:lvlJc w:val="left"/>
      <w:pPr>
        <w:ind w:left="0" w:firstLine="640"/>
      </w:pPr>
      <w:rPr>
        <w:rFonts w:hint="default"/>
      </w:rPr>
    </w:lvl>
  </w:abstractNum>
  <w:abstractNum w:abstractNumId="5">
    <w:nsid w:val="12AF31FE"/>
    <w:multiLevelType w:val="singleLevel"/>
    <w:tmpl w:val="12AF31FE"/>
    <w:lvl w:ilvl="0" w:tentative="0">
      <w:start w:val="1"/>
      <w:numFmt w:val="decimal"/>
      <w:suff w:val="space"/>
      <w:lvlText w:val="%1."/>
      <w:lvlJc w:val="left"/>
      <w:pPr>
        <w:ind w:left="0" w:firstLine="640"/>
      </w:pPr>
      <w:rPr>
        <w:rFonts w:hint="default"/>
      </w:rPr>
    </w:lvl>
  </w:abstractNum>
  <w:abstractNum w:abstractNumId="6">
    <w:nsid w:val="572B5BAD"/>
    <w:multiLevelType w:val="multilevel"/>
    <w:tmpl w:val="572B5BAD"/>
    <w:lvl w:ilvl="0" w:tentative="0">
      <w:start w:val="1"/>
      <w:numFmt w:val="decimal"/>
      <w:lvlText w:val="4.%1"/>
      <w:lvlJc w:val="left"/>
      <w:pPr>
        <w:tabs>
          <w:tab w:val="left" w:pos="737"/>
        </w:tabs>
        <w:ind w:left="737" w:hanging="737"/>
      </w:pPr>
      <w:rPr>
        <w:rFonts w:hint="eastAsia"/>
      </w:rPr>
    </w:lvl>
    <w:lvl w:ilvl="1" w:tentative="0">
      <w:start w:val="1"/>
      <w:numFmt w:val="decimal"/>
      <w:pStyle w:val="79"/>
      <w:lvlText w:val="1.%2"/>
      <w:lvlJc w:val="left"/>
      <w:pPr>
        <w:tabs>
          <w:tab w:val="left" w:pos="737"/>
        </w:tabs>
        <w:ind w:left="737" w:hanging="737"/>
      </w:pPr>
      <w:rPr>
        <w:rFonts w:hint="default" w:ascii="仿宋" w:hAnsi="仿宋" w:eastAsia="仿宋" w:cs="仿宋"/>
        <w:sz w:val="24"/>
        <w:szCs w:val="24"/>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mM1MjRmYzk3OTk1ZmI4YjhiNjhjZWRhZDBkYjAifQ=="/>
  </w:docVars>
  <w:rsids>
    <w:rsidRoot w:val="00A776B4"/>
    <w:rsid w:val="0000073E"/>
    <w:rsid w:val="00000B7D"/>
    <w:rsid w:val="000010B4"/>
    <w:rsid w:val="00001159"/>
    <w:rsid w:val="000016F5"/>
    <w:rsid w:val="00002ADE"/>
    <w:rsid w:val="000044DE"/>
    <w:rsid w:val="00006515"/>
    <w:rsid w:val="0000683E"/>
    <w:rsid w:val="000072E0"/>
    <w:rsid w:val="0000762B"/>
    <w:rsid w:val="000078E5"/>
    <w:rsid w:val="00007EC8"/>
    <w:rsid w:val="000119A0"/>
    <w:rsid w:val="00015C6B"/>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C37"/>
    <w:rsid w:val="0005227A"/>
    <w:rsid w:val="00053547"/>
    <w:rsid w:val="00056218"/>
    <w:rsid w:val="00060A09"/>
    <w:rsid w:val="00062D43"/>
    <w:rsid w:val="000652B6"/>
    <w:rsid w:val="00066A9B"/>
    <w:rsid w:val="000678F2"/>
    <w:rsid w:val="00067CF4"/>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7194"/>
    <w:rsid w:val="000A3304"/>
    <w:rsid w:val="000A5025"/>
    <w:rsid w:val="000A56A5"/>
    <w:rsid w:val="000A584F"/>
    <w:rsid w:val="000A58D8"/>
    <w:rsid w:val="000A5ED2"/>
    <w:rsid w:val="000A6232"/>
    <w:rsid w:val="000B07B2"/>
    <w:rsid w:val="000B11B8"/>
    <w:rsid w:val="000B1C8F"/>
    <w:rsid w:val="000B2033"/>
    <w:rsid w:val="000B3937"/>
    <w:rsid w:val="000B5998"/>
    <w:rsid w:val="000B7FAE"/>
    <w:rsid w:val="000C1171"/>
    <w:rsid w:val="000C38C4"/>
    <w:rsid w:val="000C46E9"/>
    <w:rsid w:val="000C476C"/>
    <w:rsid w:val="000C51A9"/>
    <w:rsid w:val="000C56DC"/>
    <w:rsid w:val="000C792D"/>
    <w:rsid w:val="000D0446"/>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F1C"/>
    <w:rsid w:val="000F2141"/>
    <w:rsid w:val="000F382E"/>
    <w:rsid w:val="000F4571"/>
    <w:rsid w:val="000F56FE"/>
    <w:rsid w:val="001016B2"/>
    <w:rsid w:val="001016C4"/>
    <w:rsid w:val="00101D88"/>
    <w:rsid w:val="00103E5F"/>
    <w:rsid w:val="0010468D"/>
    <w:rsid w:val="001054D6"/>
    <w:rsid w:val="0010761A"/>
    <w:rsid w:val="00111FA4"/>
    <w:rsid w:val="00112FD4"/>
    <w:rsid w:val="001132F7"/>
    <w:rsid w:val="00114B4B"/>
    <w:rsid w:val="00116386"/>
    <w:rsid w:val="00117C2C"/>
    <w:rsid w:val="001205DB"/>
    <w:rsid w:val="0012098D"/>
    <w:rsid w:val="00121D28"/>
    <w:rsid w:val="001245CD"/>
    <w:rsid w:val="00124A0A"/>
    <w:rsid w:val="0012523B"/>
    <w:rsid w:val="00131C3A"/>
    <w:rsid w:val="00131CDC"/>
    <w:rsid w:val="001320B2"/>
    <w:rsid w:val="0013245E"/>
    <w:rsid w:val="00132F01"/>
    <w:rsid w:val="00133697"/>
    <w:rsid w:val="0013489F"/>
    <w:rsid w:val="0013542A"/>
    <w:rsid w:val="001407CA"/>
    <w:rsid w:val="00143585"/>
    <w:rsid w:val="00144C80"/>
    <w:rsid w:val="00146D79"/>
    <w:rsid w:val="001479FC"/>
    <w:rsid w:val="0015487D"/>
    <w:rsid w:val="001551C6"/>
    <w:rsid w:val="00155F07"/>
    <w:rsid w:val="001571F5"/>
    <w:rsid w:val="00157285"/>
    <w:rsid w:val="00157A82"/>
    <w:rsid w:val="00160D9F"/>
    <w:rsid w:val="001629FB"/>
    <w:rsid w:val="0016430E"/>
    <w:rsid w:val="00167281"/>
    <w:rsid w:val="00167BFE"/>
    <w:rsid w:val="0017180E"/>
    <w:rsid w:val="00172724"/>
    <w:rsid w:val="00173A3F"/>
    <w:rsid w:val="0017451F"/>
    <w:rsid w:val="001746F4"/>
    <w:rsid w:val="00174FDB"/>
    <w:rsid w:val="00180AFB"/>
    <w:rsid w:val="0018194D"/>
    <w:rsid w:val="00181D7D"/>
    <w:rsid w:val="001822BC"/>
    <w:rsid w:val="0018236F"/>
    <w:rsid w:val="001836D6"/>
    <w:rsid w:val="00184635"/>
    <w:rsid w:val="001849A8"/>
    <w:rsid w:val="00184D3A"/>
    <w:rsid w:val="00190BCB"/>
    <w:rsid w:val="00192BA3"/>
    <w:rsid w:val="00193B13"/>
    <w:rsid w:val="00193E4C"/>
    <w:rsid w:val="00195314"/>
    <w:rsid w:val="00196538"/>
    <w:rsid w:val="00196A9C"/>
    <w:rsid w:val="001A3026"/>
    <w:rsid w:val="001A3570"/>
    <w:rsid w:val="001A4462"/>
    <w:rsid w:val="001A47C6"/>
    <w:rsid w:val="001A4CF4"/>
    <w:rsid w:val="001A54BC"/>
    <w:rsid w:val="001A7028"/>
    <w:rsid w:val="001A7A6A"/>
    <w:rsid w:val="001B192B"/>
    <w:rsid w:val="001B2A0D"/>
    <w:rsid w:val="001B2CD2"/>
    <w:rsid w:val="001B2DE3"/>
    <w:rsid w:val="001B3896"/>
    <w:rsid w:val="001B3910"/>
    <w:rsid w:val="001B4519"/>
    <w:rsid w:val="001B4D18"/>
    <w:rsid w:val="001B6E1D"/>
    <w:rsid w:val="001B7465"/>
    <w:rsid w:val="001B7565"/>
    <w:rsid w:val="001C02EF"/>
    <w:rsid w:val="001C0794"/>
    <w:rsid w:val="001C0AEE"/>
    <w:rsid w:val="001C0BFE"/>
    <w:rsid w:val="001C1167"/>
    <w:rsid w:val="001C1C90"/>
    <w:rsid w:val="001C2250"/>
    <w:rsid w:val="001C6118"/>
    <w:rsid w:val="001D20B4"/>
    <w:rsid w:val="001D3A2C"/>
    <w:rsid w:val="001D51E7"/>
    <w:rsid w:val="001D598E"/>
    <w:rsid w:val="001E0AD6"/>
    <w:rsid w:val="001E290B"/>
    <w:rsid w:val="001E2DE3"/>
    <w:rsid w:val="001E30B3"/>
    <w:rsid w:val="001E386A"/>
    <w:rsid w:val="001E4A12"/>
    <w:rsid w:val="001E527A"/>
    <w:rsid w:val="001E5C0E"/>
    <w:rsid w:val="001F05C2"/>
    <w:rsid w:val="001F179C"/>
    <w:rsid w:val="001F289E"/>
    <w:rsid w:val="001F335D"/>
    <w:rsid w:val="001F4550"/>
    <w:rsid w:val="001F5591"/>
    <w:rsid w:val="0020041A"/>
    <w:rsid w:val="00200C5A"/>
    <w:rsid w:val="00201D13"/>
    <w:rsid w:val="002043D1"/>
    <w:rsid w:val="00204551"/>
    <w:rsid w:val="002062B7"/>
    <w:rsid w:val="00206EA9"/>
    <w:rsid w:val="00206F23"/>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6FD6"/>
    <w:rsid w:val="002524FE"/>
    <w:rsid w:val="00256197"/>
    <w:rsid w:val="002576A9"/>
    <w:rsid w:val="0026182B"/>
    <w:rsid w:val="002620FD"/>
    <w:rsid w:val="00262ED3"/>
    <w:rsid w:val="002665B3"/>
    <w:rsid w:val="00266689"/>
    <w:rsid w:val="00272482"/>
    <w:rsid w:val="00272799"/>
    <w:rsid w:val="00272B22"/>
    <w:rsid w:val="00273D95"/>
    <w:rsid w:val="002757CD"/>
    <w:rsid w:val="00275D1F"/>
    <w:rsid w:val="00277392"/>
    <w:rsid w:val="0027760F"/>
    <w:rsid w:val="00277A44"/>
    <w:rsid w:val="00277DF6"/>
    <w:rsid w:val="0028028E"/>
    <w:rsid w:val="00280BD8"/>
    <w:rsid w:val="00280C33"/>
    <w:rsid w:val="002810C2"/>
    <w:rsid w:val="002826C8"/>
    <w:rsid w:val="0028332C"/>
    <w:rsid w:val="00283C1A"/>
    <w:rsid w:val="00283E60"/>
    <w:rsid w:val="00283F1B"/>
    <w:rsid w:val="00284600"/>
    <w:rsid w:val="0028785B"/>
    <w:rsid w:val="00287D78"/>
    <w:rsid w:val="00290C02"/>
    <w:rsid w:val="00291052"/>
    <w:rsid w:val="00292323"/>
    <w:rsid w:val="002927C2"/>
    <w:rsid w:val="00293214"/>
    <w:rsid w:val="002944FD"/>
    <w:rsid w:val="00294701"/>
    <w:rsid w:val="00294E36"/>
    <w:rsid w:val="00294FB8"/>
    <w:rsid w:val="00295AB4"/>
    <w:rsid w:val="002969EF"/>
    <w:rsid w:val="00296D0B"/>
    <w:rsid w:val="002976F8"/>
    <w:rsid w:val="002A00DC"/>
    <w:rsid w:val="002A191A"/>
    <w:rsid w:val="002A56DF"/>
    <w:rsid w:val="002A6796"/>
    <w:rsid w:val="002A7E25"/>
    <w:rsid w:val="002B45A0"/>
    <w:rsid w:val="002B4D51"/>
    <w:rsid w:val="002B608F"/>
    <w:rsid w:val="002B6A9B"/>
    <w:rsid w:val="002B74C7"/>
    <w:rsid w:val="002C033C"/>
    <w:rsid w:val="002C06EF"/>
    <w:rsid w:val="002C0DD9"/>
    <w:rsid w:val="002C32E8"/>
    <w:rsid w:val="002C4C25"/>
    <w:rsid w:val="002C63DE"/>
    <w:rsid w:val="002C6F30"/>
    <w:rsid w:val="002D0B8B"/>
    <w:rsid w:val="002D2CAA"/>
    <w:rsid w:val="002D4156"/>
    <w:rsid w:val="002D46D2"/>
    <w:rsid w:val="002D5DB8"/>
    <w:rsid w:val="002D76A8"/>
    <w:rsid w:val="002D78F6"/>
    <w:rsid w:val="002E0E63"/>
    <w:rsid w:val="002E235D"/>
    <w:rsid w:val="002E27EB"/>
    <w:rsid w:val="002E2F4C"/>
    <w:rsid w:val="002E34AA"/>
    <w:rsid w:val="002E36A2"/>
    <w:rsid w:val="002E50D3"/>
    <w:rsid w:val="002E55B2"/>
    <w:rsid w:val="002E7209"/>
    <w:rsid w:val="002F0018"/>
    <w:rsid w:val="002F0E88"/>
    <w:rsid w:val="002F4349"/>
    <w:rsid w:val="002F434E"/>
    <w:rsid w:val="002F52A9"/>
    <w:rsid w:val="002F5AF5"/>
    <w:rsid w:val="003049FB"/>
    <w:rsid w:val="00304A8B"/>
    <w:rsid w:val="003074BB"/>
    <w:rsid w:val="00311523"/>
    <w:rsid w:val="00312BB7"/>
    <w:rsid w:val="00314EDA"/>
    <w:rsid w:val="003152B9"/>
    <w:rsid w:val="0031577A"/>
    <w:rsid w:val="00315F37"/>
    <w:rsid w:val="00316675"/>
    <w:rsid w:val="003168F1"/>
    <w:rsid w:val="003234B2"/>
    <w:rsid w:val="00323549"/>
    <w:rsid w:val="00324D61"/>
    <w:rsid w:val="00325033"/>
    <w:rsid w:val="003270DB"/>
    <w:rsid w:val="00327418"/>
    <w:rsid w:val="00327654"/>
    <w:rsid w:val="00327A05"/>
    <w:rsid w:val="00327A1D"/>
    <w:rsid w:val="00331378"/>
    <w:rsid w:val="00331DE8"/>
    <w:rsid w:val="003322DE"/>
    <w:rsid w:val="00332D2B"/>
    <w:rsid w:val="00336BB7"/>
    <w:rsid w:val="003407B6"/>
    <w:rsid w:val="00340E93"/>
    <w:rsid w:val="00340F2F"/>
    <w:rsid w:val="00341763"/>
    <w:rsid w:val="0034326C"/>
    <w:rsid w:val="00343529"/>
    <w:rsid w:val="0034386C"/>
    <w:rsid w:val="00344BEF"/>
    <w:rsid w:val="003451CD"/>
    <w:rsid w:val="00345EB6"/>
    <w:rsid w:val="003460D8"/>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3062"/>
    <w:rsid w:val="00384471"/>
    <w:rsid w:val="0038495F"/>
    <w:rsid w:val="00390324"/>
    <w:rsid w:val="00390507"/>
    <w:rsid w:val="00390E33"/>
    <w:rsid w:val="00392349"/>
    <w:rsid w:val="00394266"/>
    <w:rsid w:val="003950DD"/>
    <w:rsid w:val="003955C3"/>
    <w:rsid w:val="00395C7F"/>
    <w:rsid w:val="00397DD9"/>
    <w:rsid w:val="00397FE6"/>
    <w:rsid w:val="003A22E7"/>
    <w:rsid w:val="003A2771"/>
    <w:rsid w:val="003A3464"/>
    <w:rsid w:val="003A4F79"/>
    <w:rsid w:val="003A55B3"/>
    <w:rsid w:val="003A5F94"/>
    <w:rsid w:val="003A6A08"/>
    <w:rsid w:val="003B032B"/>
    <w:rsid w:val="003B2329"/>
    <w:rsid w:val="003B2F8A"/>
    <w:rsid w:val="003B3A54"/>
    <w:rsid w:val="003B59B6"/>
    <w:rsid w:val="003B79E7"/>
    <w:rsid w:val="003B7B6A"/>
    <w:rsid w:val="003C0646"/>
    <w:rsid w:val="003C08AB"/>
    <w:rsid w:val="003C0D0C"/>
    <w:rsid w:val="003C15DA"/>
    <w:rsid w:val="003C17F4"/>
    <w:rsid w:val="003C1DD0"/>
    <w:rsid w:val="003C5525"/>
    <w:rsid w:val="003C5CD4"/>
    <w:rsid w:val="003C60FA"/>
    <w:rsid w:val="003C6ABB"/>
    <w:rsid w:val="003C7C59"/>
    <w:rsid w:val="003D15C9"/>
    <w:rsid w:val="003D1DB8"/>
    <w:rsid w:val="003D47DC"/>
    <w:rsid w:val="003D4D72"/>
    <w:rsid w:val="003D58A3"/>
    <w:rsid w:val="003D626D"/>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3AE9"/>
    <w:rsid w:val="003F4206"/>
    <w:rsid w:val="003F439A"/>
    <w:rsid w:val="003F587D"/>
    <w:rsid w:val="003F5A0E"/>
    <w:rsid w:val="003F5FE7"/>
    <w:rsid w:val="003F7B55"/>
    <w:rsid w:val="00401321"/>
    <w:rsid w:val="00401A7A"/>
    <w:rsid w:val="00402454"/>
    <w:rsid w:val="0040245E"/>
    <w:rsid w:val="00402750"/>
    <w:rsid w:val="00402A61"/>
    <w:rsid w:val="00404049"/>
    <w:rsid w:val="00404085"/>
    <w:rsid w:val="00405A7E"/>
    <w:rsid w:val="00407BDB"/>
    <w:rsid w:val="0041039D"/>
    <w:rsid w:val="00410A17"/>
    <w:rsid w:val="0041227B"/>
    <w:rsid w:val="00413005"/>
    <w:rsid w:val="00413785"/>
    <w:rsid w:val="004139B8"/>
    <w:rsid w:val="0041464C"/>
    <w:rsid w:val="00415EE4"/>
    <w:rsid w:val="00416866"/>
    <w:rsid w:val="00417009"/>
    <w:rsid w:val="00417229"/>
    <w:rsid w:val="00417463"/>
    <w:rsid w:val="00424B9A"/>
    <w:rsid w:val="00425C5B"/>
    <w:rsid w:val="00427357"/>
    <w:rsid w:val="00427A84"/>
    <w:rsid w:val="00430825"/>
    <w:rsid w:val="00431B83"/>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56F5C"/>
    <w:rsid w:val="0046040C"/>
    <w:rsid w:val="0046047A"/>
    <w:rsid w:val="00460F29"/>
    <w:rsid w:val="00461DD8"/>
    <w:rsid w:val="0046250C"/>
    <w:rsid w:val="004626B5"/>
    <w:rsid w:val="00467BB4"/>
    <w:rsid w:val="00471C78"/>
    <w:rsid w:val="00472CD4"/>
    <w:rsid w:val="00473300"/>
    <w:rsid w:val="00473AE2"/>
    <w:rsid w:val="00475344"/>
    <w:rsid w:val="004762AA"/>
    <w:rsid w:val="00477252"/>
    <w:rsid w:val="0048153E"/>
    <w:rsid w:val="00481BA3"/>
    <w:rsid w:val="00481F80"/>
    <w:rsid w:val="004829A7"/>
    <w:rsid w:val="00483D3C"/>
    <w:rsid w:val="00484265"/>
    <w:rsid w:val="004842E0"/>
    <w:rsid w:val="0048443B"/>
    <w:rsid w:val="004845CD"/>
    <w:rsid w:val="00486362"/>
    <w:rsid w:val="00487E3F"/>
    <w:rsid w:val="00490CC2"/>
    <w:rsid w:val="00491CC5"/>
    <w:rsid w:val="004926D7"/>
    <w:rsid w:val="0049361E"/>
    <w:rsid w:val="00495F13"/>
    <w:rsid w:val="00497739"/>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2196"/>
    <w:rsid w:val="004D3B02"/>
    <w:rsid w:val="004D3B13"/>
    <w:rsid w:val="004D3F22"/>
    <w:rsid w:val="004D5028"/>
    <w:rsid w:val="004D5B04"/>
    <w:rsid w:val="004D6136"/>
    <w:rsid w:val="004D6DCC"/>
    <w:rsid w:val="004D7B59"/>
    <w:rsid w:val="004E08ED"/>
    <w:rsid w:val="004E3307"/>
    <w:rsid w:val="004E465F"/>
    <w:rsid w:val="004E4BD0"/>
    <w:rsid w:val="004E52CA"/>
    <w:rsid w:val="004E5E33"/>
    <w:rsid w:val="004E7222"/>
    <w:rsid w:val="004E7DFE"/>
    <w:rsid w:val="004E7FC8"/>
    <w:rsid w:val="004F20A3"/>
    <w:rsid w:val="004F5BB6"/>
    <w:rsid w:val="004F6794"/>
    <w:rsid w:val="004F7261"/>
    <w:rsid w:val="004F774E"/>
    <w:rsid w:val="004F7A93"/>
    <w:rsid w:val="0050038B"/>
    <w:rsid w:val="00500741"/>
    <w:rsid w:val="0050133B"/>
    <w:rsid w:val="00501515"/>
    <w:rsid w:val="00501ADE"/>
    <w:rsid w:val="00504010"/>
    <w:rsid w:val="0050421F"/>
    <w:rsid w:val="00505187"/>
    <w:rsid w:val="00505552"/>
    <w:rsid w:val="005064DC"/>
    <w:rsid w:val="00506F81"/>
    <w:rsid w:val="00511E13"/>
    <w:rsid w:val="005122CC"/>
    <w:rsid w:val="00512548"/>
    <w:rsid w:val="00512F24"/>
    <w:rsid w:val="00513262"/>
    <w:rsid w:val="0051391B"/>
    <w:rsid w:val="00513FD7"/>
    <w:rsid w:val="005155EB"/>
    <w:rsid w:val="005157E8"/>
    <w:rsid w:val="005202B4"/>
    <w:rsid w:val="00521F4B"/>
    <w:rsid w:val="00521F71"/>
    <w:rsid w:val="00523AA5"/>
    <w:rsid w:val="00525E54"/>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05E"/>
    <w:rsid w:val="00544B48"/>
    <w:rsid w:val="00544D5C"/>
    <w:rsid w:val="005450F7"/>
    <w:rsid w:val="005457A5"/>
    <w:rsid w:val="00545CFC"/>
    <w:rsid w:val="00547565"/>
    <w:rsid w:val="00547BE6"/>
    <w:rsid w:val="005510D8"/>
    <w:rsid w:val="00551C7C"/>
    <w:rsid w:val="00552967"/>
    <w:rsid w:val="005535F4"/>
    <w:rsid w:val="00554122"/>
    <w:rsid w:val="005558DC"/>
    <w:rsid w:val="005566EF"/>
    <w:rsid w:val="00557C03"/>
    <w:rsid w:val="00557FA6"/>
    <w:rsid w:val="00560363"/>
    <w:rsid w:val="005603AE"/>
    <w:rsid w:val="00560EF1"/>
    <w:rsid w:val="00560F73"/>
    <w:rsid w:val="00563CF3"/>
    <w:rsid w:val="005642B6"/>
    <w:rsid w:val="00565AA8"/>
    <w:rsid w:val="00566115"/>
    <w:rsid w:val="00566ED8"/>
    <w:rsid w:val="00567338"/>
    <w:rsid w:val="00567841"/>
    <w:rsid w:val="00567A58"/>
    <w:rsid w:val="0057020C"/>
    <w:rsid w:val="005705E2"/>
    <w:rsid w:val="005709EA"/>
    <w:rsid w:val="005718F3"/>
    <w:rsid w:val="00573DC6"/>
    <w:rsid w:val="0057474B"/>
    <w:rsid w:val="00580A04"/>
    <w:rsid w:val="00580E82"/>
    <w:rsid w:val="00581839"/>
    <w:rsid w:val="00581D8A"/>
    <w:rsid w:val="00581DA8"/>
    <w:rsid w:val="0058325D"/>
    <w:rsid w:val="00583E31"/>
    <w:rsid w:val="00586568"/>
    <w:rsid w:val="00586947"/>
    <w:rsid w:val="00586EC0"/>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38D6"/>
    <w:rsid w:val="005A4598"/>
    <w:rsid w:val="005A4DE7"/>
    <w:rsid w:val="005A4EA6"/>
    <w:rsid w:val="005A5A10"/>
    <w:rsid w:val="005A6FF6"/>
    <w:rsid w:val="005B12AF"/>
    <w:rsid w:val="005B2BFA"/>
    <w:rsid w:val="005B412E"/>
    <w:rsid w:val="005B470E"/>
    <w:rsid w:val="005B48E1"/>
    <w:rsid w:val="005C1DBC"/>
    <w:rsid w:val="005C32EE"/>
    <w:rsid w:val="005C48D9"/>
    <w:rsid w:val="005C6F11"/>
    <w:rsid w:val="005C7570"/>
    <w:rsid w:val="005D0802"/>
    <w:rsid w:val="005D1F15"/>
    <w:rsid w:val="005D2092"/>
    <w:rsid w:val="005D2FD7"/>
    <w:rsid w:val="005D47AB"/>
    <w:rsid w:val="005D70E6"/>
    <w:rsid w:val="005D72D4"/>
    <w:rsid w:val="005E4295"/>
    <w:rsid w:val="005E45A1"/>
    <w:rsid w:val="005E5895"/>
    <w:rsid w:val="005E5C9C"/>
    <w:rsid w:val="005E64BA"/>
    <w:rsid w:val="005E6E80"/>
    <w:rsid w:val="005E7F8F"/>
    <w:rsid w:val="005F067A"/>
    <w:rsid w:val="005F189E"/>
    <w:rsid w:val="005F266D"/>
    <w:rsid w:val="005F3259"/>
    <w:rsid w:val="005F3864"/>
    <w:rsid w:val="005F5DFB"/>
    <w:rsid w:val="005F6D1C"/>
    <w:rsid w:val="00600DF5"/>
    <w:rsid w:val="00601039"/>
    <w:rsid w:val="0060549B"/>
    <w:rsid w:val="00606336"/>
    <w:rsid w:val="006101E0"/>
    <w:rsid w:val="006103AD"/>
    <w:rsid w:val="0061198B"/>
    <w:rsid w:val="0061398D"/>
    <w:rsid w:val="006148DB"/>
    <w:rsid w:val="0061735D"/>
    <w:rsid w:val="00617AA6"/>
    <w:rsid w:val="00620959"/>
    <w:rsid w:val="00620D80"/>
    <w:rsid w:val="00621A69"/>
    <w:rsid w:val="00623A73"/>
    <w:rsid w:val="00623AFD"/>
    <w:rsid w:val="0062492E"/>
    <w:rsid w:val="0062621A"/>
    <w:rsid w:val="00627BE8"/>
    <w:rsid w:val="00631E04"/>
    <w:rsid w:val="0063246E"/>
    <w:rsid w:val="00633601"/>
    <w:rsid w:val="00636303"/>
    <w:rsid w:val="0063644E"/>
    <w:rsid w:val="00641EE0"/>
    <w:rsid w:val="00642772"/>
    <w:rsid w:val="00642D64"/>
    <w:rsid w:val="006442AA"/>
    <w:rsid w:val="00644725"/>
    <w:rsid w:val="00644EC8"/>
    <w:rsid w:val="00645AAA"/>
    <w:rsid w:val="0064631E"/>
    <w:rsid w:val="00646B74"/>
    <w:rsid w:val="00647B3E"/>
    <w:rsid w:val="0065033C"/>
    <w:rsid w:val="00650AC2"/>
    <w:rsid w:val="00650BA0"/>
    <w:rsid w:val="00651254"/>
    <w:rsid w:val="00652A36"/>
    <w:rsid w:val="00662263"/>
    <w:rsid w:val="00662C20"/>
    <w:rsid w:val="0066312A"/>
    <w:rsid w:val="00664528"/>
    <w:rsid w:val="00664F78"/>
    <w:rsid w:val="0066576C"/>
    <w:rsid w:val="00665D37"/>
    <w:rsid w:val="00665F3F"/>
    <w:rsid w:val="00666C8F"/>
    <w:rsid w:val="00667889"/>
    <w:rsid w:val="00670092"/>
    <w:rsid w:val="0067074E"/>
    <w:rsid w:val="00671B52"/>
    <w:rsid w:val="00674DBD"/>
    <w:rsid w:val="006752C1"/>
    <w:rsid w:val="006774A4"/>
    <w:rsid w:val="00680871"/>
    <w:rsid w:val="00680D95"/>
    <w:rsid w:val="0068156A"/>
    <w:rsid w:val="006841A4"/>
    <w:rsid w:val="00684511"/>
    <w:rsid w:val="00685249"/>
    <w:rsid w:val="006852FF"/>
    <w:rsid w:val="00685396"/>
    <w:rsid w:val="006917BB"/>
    <w:rsid w:val="0069401B"/>
    <w:rsid w:val="00694282"/>
    <w:rsid w:val="00694357"/>
    <w:rsid w:val="006945F2"/>
    <w:rsid w:val="006969E6"/>
    <w:rsid w:val="006A1A67"/>
    <w:rsid w:val="006A2BD7"/>
    <w:rsid w:val="006A4DC1"/>
    <w:rsid w:val="006A6C41"/>
    <w:rsid w:val="006B160E"/>
    <w:rsid w:val="006B1C33"/>
    <w:rsid w:val="006B1E94"/>
    <w:rsid w:val="006B4727"/>
    <w:rsid w:val="006B5252"/>
    <w:rsid w:val="006B5A28"/>
    <w:rsid w:val="006B5F75"/>
    <w:rsid w:val="006B6B5D"/>
    <w:rsid w:val="006B6C4C"/>
    <w:rsid w:val="006C01FA"/>
    <w:rsid w:val="006C051E"/>
    <w:rsid w:val="006C3B5F"/>
    <w:rsid w:val="006C536F"/>
    <w:rsid w:val="006C540B"/>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7A96"/>
    <w:rsid w:val="006E7E07"/>
    <w:rsid w:val="006E7F45"/>
    <w:rsid w:val="006F2889"/>
    <w:rsid w:val="006F3136"/>
    <w:rsid w:val="006F362B"/>
    <w:rsid w:val="006F5AAF"/>
    <w:rsid w:val="006F6224"/>
    <w:rsid w:val="00701608"/>
    <w:rsid w:val="007022EB"/>
    <w:rsid w:val="0070232F"/>
    <w:rsid w:val="00702801"/>
    <w:rsid w:val="00702B9F"/>
    <w:rsid w:val="007035DD"/>
    <w:rsid w:val="0070402B"/>
    <w:rsid w:val="00705F60"/>
    <w:rsid w:val="0071149E"/>
    <w:rsid w:val="00714D9D"/>
    <w:rsid w:val="007159C4"/>
    <w:rsid w:val="0071651B"/>
    <w:rsid w:val="007178DD"/>
    <w:rsid w:val="007217BE"/>
    <w:rsid w:val="00721B66"/>
    <w:rsid w:val="00723000"/>
    <w:rsid w:val="00724419"/>
    <w:rsid w:val="00724FA7"/>
    <w:rsid w:val="00726BF4"/>
    <w:rsid w:val="00727187"/>
    <w:rsid w:val="00727816"/>
    <w:rsid w:val="007306AD"/>
    <w:rsid w:val="00730964"/>
    <w:rsid w:val="00731C4A"/>
    <w:rsid w:val="007336AD"/>
    <w:rsid w:val="00733911"/>
    <w:rsid w:val="00734421"/>
    <w:rsid w:val="007345CD"/>
    <w:rsid w:val="00737866"/>
    <w:rsid w:val="0074103A"/>
    <w:rsid w:val="00742122"/>
    <w:rsid w:val="00743168"/>
    <w:rsid w:val="007436E3"/>
    <w:rsid w:val="00743732"/>
    <w:rsid w:val="0074414F"/>
    <w:rsid w:val="00744B92"/>
    <w:rsid w:val="007472AC"/>
    <w:rsid w:val="00750C60"/>
    <w:rsid w:val="00750F2A"/>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43CF"/>
    <w:rsid w:val="00765877"/>
    <w:rsid w:val="00765942"/>
    <w:rsid w:val="00766DBB"/>
    <w:rsid w:val="00771F7C"/>
    <w:rsid w:val="00772554"/>
    <w:rsid w:val="007749B6"/>
    <w:rsid w:val="00775247"/>
    <w:rsid w:val="00775C78"/>
    <w:rsid w:val="007760E5"/>
    <w:rsid w:val="0077668A"/>
    <w:rsid w:val="00776C80"/>
    <w:rsid w:val="0078069E"/>
    <w:rsid w:val="007815BA"/>
    <w:rsid w:val="00782128"/>
    <w:rsid w:val="00782C6A"/>
    <w:rsid w:val="00784E94"/>
    <w:rsid w:val="00785771"/>
    <w:rsid w:val="00785D98"/>
    <w:rsid w:val="00785E94"/>
    <w:rsid w:val="0078786D"/>
    <w:rsid w:val="007914B9"/>
    <w:rsid w:val="00791525"/>
    <w:rsid w:val="007917C9"/>
    <w:rsid w:val="007927CB"/>
    <w:rsid w:val="00792D37"/>
    <w:rsid w:val="007941D8"/>
    <w:rsid w:val="00795815"/>
    <w:rsid w:val="007A19A2"/>
    <w:rsid w:val="007A2262"/>
    <w:rsid w:val="007A2419"/>
    <w:rsid w:val="007A4DE4"/>
    <w:rsid w:val="007A7E2E"/>
    <w:rsid w:val="007B1BBA"/>
    <w:rsid w:val="007B3B7D"/>
    <w:rsid w:val="007B46E7"/>
    <w:rsid w:val="007B4D22"/>
    <w:rsid w:val="007B53BA"/>
    <w:rsid w:val="007B5653"/>
    <w:rsid w:val="007B5CC4"/>
    <w:rsid w:val="007B7485"/>
    <w:rsid w:val="007C1756"/>
    <w:rsid w:val="007C1856"/>
    <w:rsid w:val="007C21C1"/>
    <w:rsid w:val="007C2308"/>
    <w:rsid w:val="007C32F4"/>
    <w:rsid w:val="007C3FF6"/>
    <w:rsid w:val="007C6D37"/>
    <w:rsid w:val="007C7808"/>
    <w:rsid w:val="007D1705"/>
    <w:rsid w:val="007D24D7"/>
    <w:rsid w:val="007D2CC6"/>
    <w:rsid w:val="007D34AC"/>
    <w:rsid w:val="007D35E1"/>
    <w:rsid w:val="007D40DC"/>
    <w:rsid w:val="007D46F9"/>
    <w:rsid w:val="007D4A8D"/>
    <w:rsid w:val="007D4D4D"/>
    <w:rsid w:val="007D525F"/>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FB6"/>
    <w:rsid w:val="007F6477"/>
    <w:rsid w:val="007F674C"/>
    <w:rsid w:val="007F78A1"/>
    <w:rsid w:val="007F7A2A"/>
    <w:rsid w:val="00806C3F"/>
    <w:rsid w:val="00807938"/>
    <w:rsid w:val="008114BA"/>
    <w:rsid w:val="00811750"/>
    <w:rsid w:val="00812A48"/>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F40"/>
    <w:rsid w:val="008332E6"/>
    <w:rsid w:val="00833833"/>
    <w:rsid w:val="00833EA6"/>
    <w:rsid w:val="00833F3E"/>
    <w:rsid w:val="00834AFB"/>
    <w:rsid w:val="00834F93"/>
    <w:rsid w:val="008354EB"/>
    <w:rsid w:val="00837965"/>
    <w:rsid w:val="00841487"/>
    <w:rsid w:val="008418FB"/>
    <w:rsid w:val="0084215B"/>
    <w:rsid w:val="00843E97"/>
    <w:rsid w:val="008447E3"/>
    <w:rsid w:val="008460FB"/>
    <w:rsid w:val="00847B64"/>
    <w:rsid w:val="00850021"/>
    <w:rsid w:val="00850718"/>
    <w:rsid w:val="00850F6C"/>
    <w:rsid w:val="0085177C"/>
    <w:rsid w:val="00854C9E"/>
    <w:rsid w:val="008555DD"/>
    <w:rsid w:val="00855875"/>
    <w:rsid w:val="00855999"/>
    <w:rsid w:val="00855ADE"/>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6A39"/>
    <w:rsid w:val="00877705"/>
    <w:rsid w:val="00881010"/>
    <w:rsid w:val="00881138"/>
    <w:rsid w:val="00881BB7"/>
    <w:rsid w:val="00882126"/>
    <w:rsid w:val="00882659"/>
    <w:rsid w:val="00883476"/>
    <w:rsid w:val="00884D72"/>
    <w:rsid w:val="008859F4"/>
    <w:rsid w:val="00886377"/>
    <w:rsid w:val="008901BE"/>
    <w:rsid w:val="00890AE0"/>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1C5"/>
    <w:rsid w:val="008B59B0"/>
    <w:rsid w:val="008B5A80"/>
    <w:rsid w:val="008B7453"/>
    <w:rsid w:val="008B7B1E"/>
    <w:rsid w:val="008C06BD"/>
    <w:rsid w:val="008C07CE"/>
    <w:rsid w:val="008C1B00"/>
    <w:rsid w:val="008C2059"/>
    <w:rsid w:val="008C2415"/>
    <w:rsid w:val="008C5F36"/>
    <w:rsid w:val="008C63C2"/>
    <w:rsid w:val="008C7A6F"/>
    <w:rsid w:val="008D0EAA"/>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24A0"/>
    <w:rsid w:val="008F2A9B"/>
    <w:rsid w:val="008F3227"/>
    <w:rsid w:val="008F3BE8"/>
    <w:rsid w:val="008F3D3D"/>
    <w:rsid w:val="008F46D2"/>
    <w:rsid w:val="008F47BA"/>
    <w:rsid w:val="008F56EF"/>
    <w:rsid w:val="008F6CAE"/>
    <w:rsid w:val="008F7223"/>
    <w:rsid w:val="008F76FA"/>
    <w:rsid w:val="009002FC"/>
    <w:rsid w:val="00901038"/>
    <w:rsid w:val="00901A2D"/>
    <w:rsid w:val="00902656"/>
    <w:rsid w:val="009027EA"/>
    <w:rsid w:val="0090344B"/>
    <w:rsid w:val="00903B58"/>
    <w:rsid w:val="00903DD9"/>
    <w:rsid w:val="009040D8"/>
    <w:rsid w:val="00905DCE"/>
    <w:rsid w:val="0090685B"/>
    <w:rsid w:val="009068EB"/>
    <w:rsid w:val="00906F8C"/>
    <w:rsid w:val="00910919"/>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27C38"/>
    <w:rsid w:val="00933413"/>
    <w:rsid w:val="00933C0D"/>
    <w:rsid w:val="009340A5"/>
    <w:rsid w:val="009343B9"/>
    <w:rsid w:val="009362AF"/>
    <w:rsid w:val="00936772"/>
    <w:rsid w:val="00936CF5"/>
    <w:rsid w:val="0093744E"/>
    <w:rsid w:val="00940035"/>
    <w:rsid w:val="0094034C"/>
    <w:rsid w:val="00941461"/>
    <w:rsid w:val="00941930"/>
    <w:rsid w:val="00942095"/>
    <w:rsid w:val="00943066"/>
    <w:rsid w:val="00943BC8"/>
    <w:rsid w:val="00943FD2"/>
    <w:rsid w:val="00943FEF"/>
    <w:rsid w:val="00944023"/>
    <w:rsid w:val="00944CAD"/>
    <w:rsid w:val="00944F3B"/>
    <w:rsid w:val="00945BDA"/>
    <w:rsid w:val="009463DC"/>
    <w:rsid w:val="00946B14"/>
    <w:rsid w:val="00950ADD"/>
    <w:rsid w:val="0095106D"/>
    <w:rsid w:val="0095164F"/>
    <w:rsid w:val="00951FAE"/>
    <w:rsid w:val="00953A3B"/>
    <w:rsid w:val="009543E8"/>
    <w:rsid w:val="00954697"/>
    <w:rsid w:val="00954B37"/>
    <w:rsid w:val="009565F2"/>
    <w:rsid w:val="0096026F"/>
    <w:rsid w:val="00961051"/>
    <w:rsid w:val="00961F08"/>
    <w:rsid w:val="00962836"/>
    <w:rsid w:val="00964AA8"/>
    <w:rsid w:val="00967F89"/>
    <w:rsid w:val="00970CF9"/>
    <w:rsid w:val="00970D45"/>
    <w:rsid w:val="0097179D"/>
    <w:rsid w:val="00972C38"/>
    <w:rsid w:val="00975013"/>
    <w:rsid w:val="00975E89"/>
    <w:rsid w:val="0098061D"/>
    <w:rsid w:val="0098065E"/>
    <w:rsid w:val="009817A8"/>
    <w:rsid w:val="00981B73"/>
    <w:rsid w:val="009836C4"/>
    <w:rsid w:val="00984CA0"/>
    <w:rsid w:val="0098531E"/>
    <w:rsid w:val="00985F7C"/>
    <w:rsid w:val="00987F39"/>
    <w:rsid w:val="009914F7"/>
    <w:rsid w:val="00991922"/>
    <w:rsid w:val="009928DD"/>
    <w:rsid w:val="00992FD0"/>
    <w:rsid w:val="009935EC"/>
    <w:rsid w:val="009965B2"/>
    <w:rsid w:val="00997779"/>
    <w:rsid w:val="009A0A6F"/>
    <w:rsid w:val="009A21B7"/>
    <w:rsid w:val="009A2860"/>
    <w:rsid w:val="009A43C3"/>
    <w:rsid w:val="009A4D15"/>
    <w:rsid w:val="009A4F26"/>
    <w:rsid w:val="009B0E49"/>
    <w:rsid w:val="009B11D8"/>
    <w:rsid w:val="009B31D9"/>
    <w:rsid w:val="009B33ED"/>
    <w:rsid w:val="009B368F"/>
    <w:rsid w:val="009B37EE"/>
    <w:rsid w:val="009B4285"/>
    <w:rsid w:val="009B62C0"/>
    <w:rsid w:val="009B688F"/>
    <w:rsid w:val="009B6E79"/>
    <w:rsid w:val="009C0A46"/>
    <w:rsid w:val="009C0C67"/>
    <w:rsid w:val="009C24F0"/>
    <w:rsid w:val="009C34B7"/>
    <w:rsid w:val="009C44C7"/>
    <w:rsid w:val="009C65E0"/>
    <w:rsid w:val="009C6C51"/>
    <w:rsid w:val="009C78DC"/>
    <w:rsid w:val="009D1392"/>
    <w:rsid w:val="009D2647"/>
    <w:rsid w:val="009D300B"/>
    <w:rsid w:val="009D41FD"/>
    <w:rsid w:val="009D42CC"/>
    <w:rsid w:val="009D6388"/>
    <w:rsid w:val="009D717E"/>
    <w:rsid w:val="009D741F"/>
    <w:rsid w:val="009D7B8B"/>
    <w:rsid w:val="009D7CE4"/>
    <w:rsid w:val="009E2438"/>
    <w:rsid w:val="009E5CCB"/>
    <w:rsid w:val="009E7337"/>
    <w:rsid w:val="009E76AE"/>
    <w:rsid w:val="009F0B9E"/>
    <w:rsid w:val="009F0C06"/>
    <w:rsid w:val="009F1B68"/>
    <w:rsid w:val="009F1CF3"/>
    <w:rsid w:val="009F28CD"/>
    <w:rsid w:val="009F7478"/>
    <w:rsid w:val="009F7DC6"/>
    <w:rsid w:val="009F7FD6"/>
    <w:rsid w:val="00A003C4"/>
    <w:rsid w:val="00A0058B"/>
    <w:rsid w:val="00A02323"/>
    <w:rsid w:val="00A028F9"/>
    <w:rsid w:val="00A03BDE"/>
    <w:rsid w:val="00A05C5A"/>
    <w:rsid w:val="00A06160"/>
    <w:rsid w:val="00A06EA2"/>
    <w:rsid w:val="00A077F7"/>
    <w:rsid w:val="00A07B00"/>
    <w:rsid w:val="00A10E6E"/>
    <w:rsid w:val="00A123A2"/>
    <w:rsid w:val="00A128BC"/>
    <w:rsid w:val="00A12DAC"/>
    <w:rsid w:val="00A14104"/>
    <w:rsid w:val="00A154EF"/>
    <w:rsid w:val="00A1550A"/>
    <w:rsid w:val="00A16BF2"/>
    <w:rsid w:val="00A17772"/>
    <w:rsid w:val="00A20A1B"/>
    <w:rsid w:val="00A21068"/>
    <w:rsid w:val="00A22602"/>
    <w:rsid w:val="00A24BC4"/>
    <w:rsid w:val="00A25C12"/>
    <w:rsid w:val="00A26732"/>
    <w:rsid w:val="00A2735D"/>
    <w:rsid w:val="00A27C14"/>
    <w:rsid w:val="00A302A7"/>
    <w:rsid w:val="00A31353"/>
    <w:rsid w:val="00A32557"/>
    <w:rsid w:val="00A32D98"/>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D12"/>
    <w:rsid w:val="00A521F2"/>
    <w:rsid w:val="00A530F9"/>
    <w:rsid w:val="00A53A34"/>
    <w:rsid w:val="00A543AF"/>
    <w:rsid w:val="00A54F5C"/>
    <w:rsid w:val="00A55ACF"/>
    <w:rsid w:val="00A56BB5"/>
    <w:rsid w:val="00A56F65"/>
    <w:rsid w:val="00A573FA"/>
    <w:rsid w:val="00A655FE"/>
    <w:rsid w:val="00A65734"/>
    <w:rsid w:val="00A666DF"/>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05A"/>
    <w:rsid w:val="00A95DE7"/>
    <w:rsid w:val="00A96451"/>
    <w:rsid w:val="00A978AC"/>
    <w:rsid w:val="00A9793A"/>
    <w:rsid w:val="00AA13DE"/>
    <w:rsid w:val="00AA27E4"/>
    <w:rsid w:val="00AA395F"/>
    <w:rsid w:val="00AA503D"/>
    <w:rsid w:val="00AA5839"/>
    <w:rsid w:val="00AB0152"/>
    <w:rsid w:val="00AB1B34"/>
    <w:rsid w:val="00AB2824"/>
    <w:rsid w:val="00AB501C"/>
    <w:rsid w:val="00AB63ED"/>
    <w:rsid w:val="00AB6D43"/>
    <w:rsid w:val="00AB7B17"/>
    <w:rsid w:val="00AC2AEF"/>
    <w:rsid w:val="00AC404F"/>
    <w:rsid w:val="00AC46E6"/>
    <w:rsid w:val="00AC519F"/>
    <w:rsid w:val="00AC5D8B"/>
    <w:rsid w:val="00AC6A69"/>
    <w:rsid w:val="00AC72E8"/>
    <w:rsid w:val="00AC7A4C"/>
    <w:rsid w:val="00AC7D59"/>
    <w:rsid w:val="00AD0324"/>
    <w:rsid w:val="00AD460A"/>
    <w:rsid w:val="00AD4F27"/>
    <w:rsid w:val="00AD50E7"/>
    <w:rsid w:val="00AD6333"/>
    <w:rsid w:val="00AD6922"/>
    <w:rsid w:val="00AD7EC5"/>
    <w:rsid w:val="00AE1003"/>
    <w:rsid w:val="00AE15C0"/>
    <w:rsid w:val="00AE2359"/>
    <w:rsid w:val="00AE3486"/>
    <w:rsid w:val="00AE34D5"/>
    <w:rsid w:val="00AE381C"/>
    <w:rsid w:val="00AE3C07"/>
    <w:rsid w:val="00AE4A66"/>
    <w:rsid w:val="00AE4DD7"/>
    <w:rsid w:val="00AE6855"/>
    <w:rsid w:val="00AE7539"/>
    <w:rsid w:val="00AE7705"/>
    <w:rsid w:val="00AF0F86"/>
    <w:rsid w:val="00AF10E3"/>
    <w:rsid w:val="00AF1138"/>
    <w:rsid w:val="00AF2DAB"/>
    <w:rsid w:val="00AF77B5"/>
    <w:rsid w:val="00AF7AEB"/>
    <w:rsid w:val="00AF7C01"/>
    <w:rsid w:val="00B00C2A"/>
    <w:rsid w:val="00B01925"/>
    <w:rsid w:val="00B02A77"/>
    <w:rsid w:val="00B05964"/>
    <w:rsid w:val="00B065FC"/>
    <w:rsid w:val="00B07BA2"/>
    <w:rsid w:val="00B11CCC"/>
    <w:rsid w:val="00B127E0"/>
    <w:rsid w:val="00B13934"/>
    <w:rsid w:val="00B14148"/>
    <w:rsid w:val="00B14B7C"/>
    <w:rsid w:val="00B15C39"/>
    <w:rsid w:val="00B1780B"/>
    <w:rsid w:val="00B17F63"/>
    <w:rsid w:val="00B20BEB"/>
    <w:rsid w:val="00B20ED5"/>
    <w:rsid w:val="00B2181C"/>
    <w:rsid w:val="00B26226"/>
    <w:rsid w:val="00B268B2"/>
    <w:rsid w:val="00B2763C"/>
    <w:rsid w:val="00B279FB"/>
    <w:rsid w:val="00B31B33"/>
    <w:rsid w:val="00B32C59"/>
    <w:rsid w:val="00B338AC"/>
    <w:rsid w:val="00B33EEC"/>
    <w:rsid w:val="00B378E6"/>
    <w:rsid w:val="00B406C0"/>
    <w:rsid w:val="00B4075E"/>
    <w:rsid w:val="00B4091D"/>
    <w:rsid w:val="00B40F84"/>
    <w:rsid w:val="00B4131C"/>
    <w:rsid w:val="00B42552"/>
    <w:rsid w:val="00B428B9"/>
    <w:rsid w:val="00B42B05"/>
    <w:rsid w:val="00B430C7"/>
    <w:rsid w:val="00B43229"/>
    <w:rsid w:val="00B442D3"/>
    <w:rsid w:val="00B45059"/>
    <w:rsid w:val="00B50927"/>
    <w:rsid w:val="00B5232D"/>
    <w:rsid w:val="00B52B5D"/>
    <w:rsid w:val="00B52CAB"/>
    <w:rsid w:val="00B533BB"/>
    <w:rsid w:val="00B5672F"/>
    <w:rsid w:val="00B60D17"/>
    <w:rsid w:val="00B60FDC"/>
    <w:rsid w:val="00B61674"/>
    <w:rsid w:val="00B62954"/>
    <w:rsid w:val="00B636A0"/>
    <w:rsid w:val="00B63F50"/>
    <w:rsid w:val="00B6522B"/>
    <w:rsid w:val="00B65647"/>
    <w:rsid w:val="00B65DEE"/>
    <w:rsid w:val="00B67278"/>
    <w:rsid w:val="00B704DF"/>
    <w:rsid w:val="00B70BE5"/>
    <w:rsid w:val="00B71B56"/>
    <w:rsid w:val="00B71BCF"/>
    <w:rsid w:val="00B73826"/>
    <w:rsid w:val="00B7547E"/>
    <w:rsid w:val="00B758D4"/>
    <w:rsid w:val="00B76917"/>
    <w:rsid w:val="00B77AF9"/>
    <w:rsid w:val="00B826CB"/>
    <w:rsid w:val="00B840E1"/>
    <w:rsid w:val="00B843B9"/>
    <w:rsid w:val="00B8570F"/>
    <w:rsid w:val="00B85887"/>
    <w:rsid w:val="00B87F72"/>
    <w:rsid w:val="00B910F5"/>
    <w:rsid w:val="00B92265"/>
    <w:rsid w:val="00B971DC"/>
    <w:rsid w:val="00BA0664"/>
    <w:rsid w:val="00BA06A0"/>
    <w:rsid w:val="00BA0AF9"/>
    <w:rsid w:val="00BA18B6"/>
    <w:rsid w:val="00BA18BA"/>
    <w:rsid w:val="00BA1F2B"/>
    <w:rsid w:val="00BA3586"/>
    <w:rsid w:val="00BA73B3"/>
    <w:rsid w:val="00BA7894"/>
    <w:rsid w:val="00BB1BB6"/>
    <w:rsid w:val="00BB1DEF"/>
    <w:rsid w:val="00BB3F95"/>
    <w:rsid w:val="00BB449D"/>
    <w:rsid w:val="00BB5BB0"/>
    <w:rsid w:val="00BB659B"/>
    <w:rsid w:val="00BC1ABD"/>
    <w:rsid w:val="00BC1C6F"/>
    <w:rsid w:val="00BC220D"/>
    <w:rsid w:val="00BC22EE"/>
    <w:rsid w:val="00BC3967"/>
    <w:rsid w:val="00BC4D83"/>
    <w:rsid w:val="00BC6403"/>
    <w:rsid w:val="00BC66A3"/>
    <w:rsid w:val="00BC78B2"/>
    <w:rsid w:val="00BC7D7D"/>
    <w:rsid w:val="00BD0049"/>
    <w:rsid w:val="00BD0326"/>
    <w:rsid w:val="00BD0681"/>
    <w:rsid w:val="00BD0CE5"/>
    <w:rsid w:val="00BD2595"/>
    <w:rsid w:val="00BD4075"/>
    <w:rsid w:val="00BD45F8"/>
    <w:rsid w:val="00BD4BD8"/>
    <w:rsid w:val="00BD6A16"/>
    <w:rsid w:val="00BD6CC7"/>
    <w:rsid w:val="00BD6D65"/>
    <w:rsid w:val="00BD7E89"/>
    <w:rsid w:val="00BE3110"/>
    <w:rsid w:val="00BE5CEC"/>
    <w:rsid w:val="00BE7CDF"/>
    <w:rsid w:val="00BF117A"/>
    <w:rsid w:val="00BF1F5E"/>
    <w:rsid w:val="00BF4D94"/>
    <w:rsid w:val="00BF575D"/>
    <w:rsid w:val="00BF68EE"/>
    <w:rsid w:val="00BF7857"/>
    <w:rsid w:val="00C01D34"/>
    <w:rsid w:val="00C03420"/>
    <w:rsid w:val="00C06058"/>
    <w:rsid w:val="00C0615A"/>
    <w:rsid w:val="00C061F6"/>
    <w:rsid w:val="00C06705"/>
    <w:rsid w:val="00C06D3F"/>
    <w:rsid w:val="00C1053A"/>
    <w:rsid w:val="00C11E98"/>
    <w:rsid w:val="00C11FD7"/>
    <w:rsid w:val="00C13F5A"/>
    <w:rsid w:val="00C145BE"/>
    <w:rsid w:val="00C149E4"/>
    <w:rsid w:val="00C14F18"/>
    <w:rsid w:val="00C1554F"/>
    <w:rsid w:val="00C15AA2"/>
    <w:rsid w:val="00C169FA"/>
    <w:rsid w:val="00C16C38"/>
    <w:rsid w:val="00C1750D"/>
    <w:rsid w:val="00C2008A"/>
    <w:rsid w:val="00C20FA8"/>
    <w:rsid w:val="00C22B5C"/>
    <w:rsid w:val="00C22FBA"/>
    <w:rsid w:val="00C24B7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0ABC"/>
    <w:rsid w:val="00C542AB"/>
    <w:rsid w:val="00C57FEA"/>
    <w:rsid w:val="00C602B0"/>
    <w:rsid w:val="00C60ABE"/>
    <w:rsid w:val="00C61DBB"/>
    <w:rsid w:val="00C6289F"/>
    <w:rsid w:val="00C634E4"/>
    <w:rsid w:val="00C63BE2"/>
    <w:rsid w:val="00C658A8"/>
    <w:rsid w:val="00C65BC5"/>
    <w:rsid w:val="00C65D1B"/>
    <w:rsid w:val="00C66C82"/>
    <w:rsid w:val="00C712E2"/>
    <w:rsid w:val="00C7136C"/>
    <w:rsid w:val="00C71FA7"/>
    <w:rsid w:val="00C732BF"/>
    <w:rsid w:val="00C73F9B"/>
    <w:rsid w:val="00C74EE7"/>
    <w:rsid w:val="00C75CD3"/>
    <w:rsid w:val="00C7662F"/>
    <w:rsid w:val="00C7699C"/>
    <w:rsid w:val="00C77595"/>
    <w:rsid w:val="00C8174A"/>
    <w:rsid w:val="00C83C2D"/>
    <w:rsid w:val="00C8410F"/>
    <w:rsid w:val="00C84706"/>
    <w:rsid w:val="00C8554F"/>
    <w:rsid w:val="00C86BAD"/>
    <w:rsid w:val="00C875FE"/>
    <w:rsid w:val="00C907C1"/>
    <w:rsid w:val="00C93794"/>
    <w:rsid w:val="00C94D3A"/>
    <w:rsid w:val="00C94EFC"/>
    <w:rsid w:val="00C94F85"/>
    <w:rsid w:val="00C95744"/>
    <w:rsid w:val="00C95795"/>
    <w:rsid w:val="00C95ECA"/>
    <w:rsid w:val="00C96278"/>
    <w:rsid w:val="00CA0FBD"/>
    <w:rsid w:val="00CA1B59"/>
    <w:rsid w:val="00CA276E"/>
    <w:rsid w:val="00CA2B07"/>
    <w:rsid w:val="00CA5447"/>
    <w:rsid w:val="00CA56E0"/>
    <w:rsid w:val="00CA6234"/>
    <w:rsid w:val="00CB099F"/>
    <w:rsid w:val="00CB0E7A"/>
    <w:rsid w:val="00CB2257"/>
    <w:rsid w:val="00CB2790"/>
    <w:rsid w:val="00CB35CC"/>
    <w:rsid w:val="00CB430F"/>
    <w:rsid w:val="00CB491A"/>
    <w:rsid w:val="00CB5345"/>
    <w:rsid w:val="00CB5482"/>
    <w:rsid w:val="00CB61B7"/>
    <w:rsid w:val="00CB7874"/>
    <w:rsid w:val="00CB7D40"/>
    <w:rsid w:val="00CC006F"/>
    <w:rsid w:val="00CC0E32"/>
    <w:rsid w:val="00CC1D4C"/>
    <w:rsid w:val="00CC2529"/>
    <w:rsid w:val="00CC262B"/>
    <w:rsid w:val="00CC3290"/>
    <w:rsid w:val="00CC39B3"/>
    <w:rsid w:val="00CC3DE1"/>
    <w:rsid w:val="00CC56C4"/>
    <w:rsid w:val="00CD0DED"/>
    <w:rsid w:val="00CD398E"/>
    <w:rsid w:val="00CD4CFE"/>
    <w:rsid w:val="00CD5ED9"/>
    <w:rsid w:val="00CD6AA2"/>
    <w:rsid w:val="00CD742E"/>
    <w:rsid w:val="00CD76A9"/>
    <w:rsid w:val="00CE2D0A"/>
    <w:rsid w:val="00CE5632"/>
    <w:rsid w:val="00CF08EB"/>
    <w:rsid w:val="00CF1DBB"/>
    <w:rsid w:val="00CF3257"/>
    <w:rsid w:val="00CF4399"/>
    <w:rsid w:val="00CF4505"/>
    <w:rsid w:val="00CF4E0E"/>
    <w:rsid w:val="00CF4FCF"/>
    <w:rsid w:val="00CF6426"/>
    <w:rsid w:val="00CF70B5"/>
    <w:rsid w:val="00CF7943"/>
    <w:rsid w:val="00CF7E33"/>
    <w:rsid w:val="00D00620"/>
    <w:rsid w:val="00D012EB"/>
    <w:rsid w:val="00D01F97"/>
    <w:rsid w:val="00D059F8"/>
    <w:rsid w:val="00D0653E"/>
    <w:rsid w:val="00D07A78"/>
    <w:rsid w:val="00D07B94"/>
    <w:rsid w:val="00D1013C"/>
    <w:rsid w:val="00D136DA"/>
    <w:rsid w:val="00D13C40"/>
    <w:rsid w:val="00D17C67"/>
    <w:rsid w:val="00D20A6C"/>
    <w:rsid w:val="00D22673"/>
    <w:rsid w:val="00D22773"/>
    <w:rsid w:val="00D22FFC"/>
    <w:rsid w:val="00D23ABA"/>
    <w:rsid w:val="00D24059"/>
    <w:rsid w:val="00D245FF"/>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329D"/>
    <w:rsid w:val="00D532D6"/>
    <w:rsid w:val="00D53BEC"/>
    <w:rsid w:val="00D543E1"/>
    <w:rsid w:val="00D54547"/>
    <w:rsid w:val="00D56719"/>
    <w:rsid w:val="00D6069B"/>
    <w:rsid w:val="00D60B8B"/>
    <w:rsid w:val="00D617A7"/>
    <w:rsid w:val="00D61D15"/>
    <w:rsid w:val="00D65ED6"/>
    <w:rsid w:val="00D6682E"/>
    <w:rsid w:val="00D71E54"/>
    <w:rsid w:val="00D72AE1"/>
    <w:rsid w:val="00D72E90"/>
    <w:rsid w:val="00D73E5A"/>
    <w:rsid w:val="00D7456B"/>
    <w:rsid w:val="00D758E7"/>
    <w:rsid w:val="00D7608E"/>
    <w:rsid w:val="00D77532"/>
    <w:rsid w:val="00D77B8C"/>
    <w:rsid w:val="00D80057"/>
    <w:rsid w:val="00D81C69"/>
    <w:rsid w:val="00D8433B"/>
    <w:rsid w:val="00D84E88"/>
    <w:rsid w:val="00D866BD"/>
    <w:rsid w:val="00D87CC3"/>
    <w:rsid w:val="00D92F9D"/>
    <w:rsid w:val="00D9385C"/>
    <w:rsid w:val="00D94734"/>
    <w:rsid w:val="00D96502"/>
    <w:rsid w:val="00D96A9C"/>
    <w:rsid w:val="00DA0B38"/>
    <w:rsid w:val="00DA251A"/>
    <w:rsid w:val="00DA2996"/>
    <w:rsid w:val="00DA5C6C"/>
    <w:rsid w:val="00DA6959"/>
    <w:rsid w:val="00DA6E27"/>
    <w:rsid w:val="00DB01EC"/>
    <w:rsid w:val="00DB436C"/>
    <w:rsid w:val="00DB4A9A"/>
    <w:rsid w:val="00DB67D0"/>
    <w:rsid w:val="00DB70BB"/>
    <w:rsid w:val="00DB779E"/>
    <w:rsid w:val="00DC11B7"/>
    <w:rsid w:val="00DC2617"/>
    <w:rsid w:val="00DC2D3E"/>
    <w:rsid w:val="00DC458A"/>
    <w:rsid w:val="00DC45E7"/>
    <w:rsid w:val="00DC5F51"/>
    <w:rsid w:val="00DC73D9"/>
    <w:rsid w:val="00DC73E0"/>
    <w:rsid w:val="00DD16EC"/>
    <w:rsid w:val="00DD1725"/>
    <w:rsid w:val="00DD2633"/>
    <w:rsid w:val="00DD4B35"/>
    <w:rsid w:val="00DD5A12"/>
    <w:rsid w:val="00DD6757"/>
    <w:rsid w:val="00DE04DA"/>
    <w:rsid w:val="00DE35B2"/>
    <w:rsid w:val="00DE3A2F"/>
    <w:rsid w:val="00DE440B"/>
    <w:rsid w:val="00DE4464"/>
    <w:rsid w:val="00DE66BE"/>
    <w:rsid w:val="00DE72C1"/>
    <w:rsid w:val="00DF0437"/>
    <w:rsid w:val="00DF181C"/>
    <w:rsid w:val="00DF1B2B"/>
    <w:rsid w:val="00DF1EEF"/>
    <w:rsid w:val="00DF248D"/>
    <w:rsid w:val="00DF2897"/>
    <w:rsid w:val="00DF45EC"/>
    <w:rsid w:val="00DF49C3"/>
    <w:rsid w:val="00DF5F3A"/>
    <w:rsid w:val="00E00071"/>
    <w:rsid w:val="00E00868"/>
    <w:rsid w:val="00E00951"/>
    <w:rsid w:val="00E00DBC"/>
    <w:rsid w:val="00E0495E"/>
    <w:rsid w:val="00E0601D"/>
    <w:rsid w:val="00E07581"/>
    <w:rsid w:val="00E0764E"/>
    <w:rsid w:val="00E07CD9"/>
    <w:rsid w:val="00E10D7E"/>
    <w:rsid w:val="00E11190"/>
    <w:rsid w:val="00E11E96"/>
    <w:rsid w:val="00E126FE"/>
    <w:rsid w:val="00E12834"/>
    <w:rsid w:val="00E13D71"/>
    <w:rsid w:val="00E16B2A"/>
    <w:rsid w:val="00E1752F"/>
    <w:rsid w:val="00E17E00"/>
    <w:rsid w:val="00E219A9"/>
    <w:rsid w:val="00E21A72"/>
    <w:rsid w:val="00E2246E"/>
    <w:rsid w:val="00E22B16"/>
    <w:rsid w:val="00E24274"/>
    <w:rsid w:val="00E256E4"/>
    <w:rsid w:val="00E25C96"/>
    <w:rsid w:val="00E260C2"/>
    <w:rsid w:val="00E26277"/>
    <w:rsid w:val="00E278CA"/>
    <w:rsid w:val="00E27FF3"/>
    <w:rsid w:val="00E31C82"/>
    <w:rsid w:val="00E33D84"/>
    <w:rsid w:val="00E34C72"/>
    <w:rsid w:val="00E35D80"/>
    <w:rsid w:val="00E36239"/>
    <w:rsid w:val="00E363DB"/>
    <w:rsid w:val="00E40B1C"/>
    <w:rsid w:val="00E41863"/>
    <w:rsid w:val="00E418FE"/>
    <w:rsid w:val="00E4270D"/>
    <w:rsid w:val="00E4347A"/>
    <w:rsid w:val="00E4548E"/>
    <w:rsid w:val="00E457BA"/>
    <w:rsid w:val="00E45C2A"/>
    <w:rsid w:val="00E46E15"/>
    <w:rsid w:val="00E476C0"/>
    <w:rsid w:val="00E50FF9"/>
    <w:rsid w:val="00E51E42"/>
    <w:rsid w:val="00E52C9D"/>
    <w:rsid w:val="00E53138"/>
    <w:rsid w:val="00E53C85"/>
    <w:rsid w:val="00E547F4"/>
    <w:rsid w:val="00E55AA5"/>
    <w:rsid w:val="00E60AB3"/>
    <w:rsid w:val="00E60ECF"/>
    <w:rsid w:val="00E6241A"/>
    <w:rsid w:val="00E627AC"/>
    <w:rsid w:val="00E62F9B"/>
    <w:rsid w:val="00E64086"/>
    <w:rsid w:val="00E644C3"/>
    <w:rsid w:val="00E66029"/>
    <w:rsid w:val="00E6798B"/>
    <w:rsid w:val="00E67FFE"/>
    <w:rsid w:val="00E706DD"/>
    <w:rsid w:val="00E71252"/>
    <w:rsid w:val="00E71802"/>
    <w:rsid w:val="00E72E02"/>
    <w:rsid w:val="00E7486E"/>
    <w:rsid w:val="00E74C0A"/>
    <w:rsid w:val="00E74D65"/>
    <w:rsid w:val="00E75792"/>
    <w:rsid w:val="00E7631B"/>
    <w:rsid w:val="00E7695B"/>
    <w:rsid w:val="00E81683"/>
    <w:rsid w:val="00E818AD"/>
    <w:rsid w:val="00E837E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2352"/>
    <w:rsid w:val="00EB312B"/>
    <w:rsid w:val="00EB3C27"/>
    <w:rsid w:val="00EB4F66"/>
    <w:rsid w:val="00EB5CC8"/>
    <w:rsid w:val="00EB67C4"/>
    <w:rsid w:val="00EB6802"/>
    <w:rsid w:val="00EB7B47"/>
    <w:rsid w:val="00EC0C42"/>
    <w:rsid w:val="00EC0F69"/>
    <w:rsid w:val="00EC1497"/>
    <w:rsid w:val="00EC2BE0"/>
    <w:rsid w:val="00EC45B3"/>
    <w:rsid w:val="00EC469A"/>
    <w:rsid w:val="00EC5A84"/>
    <w:rsid w:val="00ED0022"/>
    <w:rsid w:val="00ED03C4"/>
    <w:rsid w:val="00ED0442"/>
    <w:rsid w:val="00ED0453"/>
    <w:rsid w:val="00ED1E92"/>
    <w:rsid w:val="00ED30C1"/>
    <w:rsid w:val="00ED442A"/>
    <w:rsid w:val="00ED44EB"/>
    <w:rsid w:val="00ED5EA7"/>
    <w:rsid w:val="00ED6B94"/>
    <w:rsid w:val="00ED70B1"/>
    <w:rsid w:val="00ED7C82"/>
    <w:rsid w:val="00EE0286"/>
    <w:rsid w:val="00EE2BA5"/>
    <w:rsid w:val="00EE30D7"/>
    <w:rsid w:val="00EE4362"/>
    <w:rsid w:val="00EE55FD"/>
    <w:rsid w:val="00EE6505"/>
    <w:rsid w:val="00EE673D"/>
    <w:rsid w:val="00EE70E1"/>
    <w:rsid w:val="00EF0B26"/>
    <w:rsid w:val="00EF2CAB"/>
    <w:rsid w:val="00EF45B9"/>
    <w:rsid w:val="00EF553D"/>
    <w:rsid w:val="00EF5B8A"/>
    <w:rsid w:val="00EF5CE3"/>
    <w:rsid w:val="00EF6C11"/>
    <w:rsid w:val="00F0194F"/>
    <w:rsid w:val="00F02B90"/>
    <w:rsid w:val="00F041E4"/>
    <w:rsid w:val="00F046C5"/>
    <w:rsid w:val="00F047DE"/>
    <w:rsid w:val="00F04BC5"/>
    <w:rsid w:val="00F05D64"/>
    <w:rsid w:val="00F10556"/>
    <w:rsid w:val="00F107D9"/>
    <w:rsid w:val="00F138EE"/>
    <w:rsid w:val="00F146D0"/>
    <w:rsid w:val="00F16530"/>
    <w:rsid w:val="00F1684C"/>
    <w:rsid w:val="00F17B74"/>
    <w:rsid w:val="00F2010D"/>
    <w:rsid w:val="00F212A6"/>
    <w:rsid w:val="00F21671"/>
    <w:rsid w:val="00F21D8E"/>
    <w:rsid w:val="00F21ED0"/>
    <w:rsid w:val="00F23581"/>
    <w:rsid w:val="00F241CE"/>
    <w:rsid w:val="00F2459E"/>
    <w:rsid w:val="00F2788B"/>
    <w:rsid w:val="00F30FE6"/>
    <w:rsid w:val="00F314FC"/>
    <w:rsid w:val="00F316D4"/>
    <w:rsid w:val="00F32412"/>
    <w:rsid w:val="00F32641"/>
    <w:rsid w:val="00F32951"/>
    <w:rsid w:val="00F32CBD"/>
    <w:rsid w:val="00F32F87"/>
    <w:rsid w:val="00F34880"/>
    <w:rsid w:val="00F370DC"/>
    <w:rsid w:val="00F40D71"/>
    <w:rsid w:val="00F40FE8"/>
    <w:rsid w:val="00F41CEA"/>
    <w:rsid w:val="00F41F77"/>
    <w:rsid w:val="00F577BA"/>
    <w:rsid w:val="00F60AE8"/>
    <w:rsid w:val="00F61F0E"/>
    <w:rsid w:val="00F63F48"/>
    <w:rsid w:val="00F67E04"/>
    <w:rsid w:val="00F713F1"/>
    <w:rsid w:val="00F71950"/>
    <w:rsid w:val="00F7259B"/>
    <w:rsid w:val="00F725A1"/>
    <w:rsid w:val="00F72BD1"/>
    <w:rsid w:val="00F7302E"/>
    <w:rsid w:val="00F74CF1"/>
    <w:rsid w:val="00F75172"/>
    <w:rsid w:val="00F753AF"/>
    <w:rsid w:val="00F759AE"/>
    <w:rsid w:val="00F75BD5"/>
    <w:rsid w:val="00F75FDE"/>
    <w:rsid w:val="00F771D5"/>
    <w:rsid w:val="00F771F5"/>
    <w:rsid w:val="00F77B07"/>
    <w:rsid w:val="00F80303"/>
    <w:rsid w:val="00F8202C"/>
    <w:rsid w:val="00F843FD"/>
    <w:rsid w:val="00F84512"/>
    <w:rsid w:val="00F87309"/>
    <w:rsid w:val="00F87644"/>
    <w:rsid w:val="00F91F49"/>
    <w:rsid w:val="00F9279F"/>
    <w:rsid w:val="00F929C1"/>
    <w:rsid w:val="00F92DA1"/>
    <w:rsid w:val="00F9586B"/>
    <w:rsid w:val="00FA1D05"/>
    <w:rsid w:val="00FA2635"/>
    <w:rsid w:val="00FA31F6"/>
    <w:rsid w:val="00FA4193"/>
    <w:rsid w:val="00FB0C8C"/>
    <w:rsid w:val="00FB58BC"/>
    <w:rsid w:val="00FB6531"/>
    <w:rsid w:val="00FB671C"/>
    <w:rsid w:val="00FB6A65"/>
    <w:rsid w:val="00FB6B31"/>
    <w:rsid w:val="00FB72D7"/>
    <w:rsid w:val="00FB7E7E"/>
    <w:rsid w:val="00FC1C1C"/>
    <w:rsid w:val="00FC2267"/>
    <w:rsid w:val="00FC281B"/>
    <w:rsid w:val="00FC2C1F"/>
    <w:rsid w:val="00FC2FB7"/>
    <w:rsid w:val="00FC3A47"/>
    <w:rsid w:val="00FC4C1D"/>
    <w:rsid w:val="00FC599C"/>
    <w:rsid w:val="00FC636E"/>
    <w:rsid w:val="00FC64A8"/>
    <w:rsid w:val="00FC66F0"/>
    <w:rsid w:val="00FC7030"/>
    <w:rsid w:val="00FC7E24"/>
    <w:rsid w:val="00FD1097"/>
    <w:rsid w:val="00FD12B6"/>
    <w:rsid w:val="00FD2144"/>
    <w:rsid w:val="00FD286F"/>
    <w:rsid w:val="00FD2F95"/>
    <w:rsid w:val="00FD3738"/>
    <w:rsid w:val="00FD377B"/>
    <w:rsid w:val="00FD4785"/>
    <w:rsid w:val="00FD66C3"/>
    <w:rsid w:val="00FE12C2"/>
    <w:rsid w:val="00FE17F3"/>
    <w:rsid w:val="00FE3DBC"/>
    <w:rsid w:val="00FE3E74"/>
    <w:rsid w:val="00FE3F5E"/>
    <w:rsid w:val="00FE3FF2"/>
    <w:rsid w:val="00FE40C3"/>
    <w:rsid w:val="00FE4F60"/>
    <w:rsid w:val="00FE4F6D"/>
    <w:rsid w:val="00FE7160"/>
    <w:rsid w:val="00FE7FA4"/>
    <w:rsid w:val="00FF0199"/>
    <w:rsid w:val="00FF01D5"/>
    <w:rsid w:val="00FF0DC1"/>
    <w:rsid w:val="00FF256A"/>
    <w:rsid w:val="00FF4C2A"/>
    <w:rsid w:val="00FF73A3"/>
    <w:rsid w:val="00FF750E"/>
    <w:rsid w:val="00FF7680"/>
    <w:rsid w:val="00FF7A96"/>
    <w:rsid w:val="00FF7D03"/>
    <w:rsid w:val="017620B4"/>
    <w:rsid w:val="01D20A5A"/>
    <w:rsid w:val="01DC0186"/>
    <w:rsid w:val="021D673F"/>
    <w:rsid w:val="02AF3938"/>
    <w:rsid w:val="036A7346"/>
    <w:rsid w:val="047351D8"/>
    <w:rsid w:val="04EE58A0"/>
    <w:rsid w:val="059C28C2"/>
    <w:rsid w:val="067029CA"/>
    <w:rsid w:val="069114AA"/>
    <w:rsid w:val="06B413E2"/>
    <w:rsid w:val="07B73F25"/>
    <w:rsid w:val="084D31AF"/>
    <w:rsid w:val="08EB6C4F"/>
    <w:rsid w:val="090D003B"/>
    <w:rsid w:val="09166903"/>
    <w:rsid w:val="09726344"/>
    <w:rsid w:val="09EC28F6"/>
    <w:rsid w:val="09F445B1"/>
    <w:rsid w:val="0A3A6793"/>
    <w:rsid w:val="0A723EB9"/>
    <w:rsid w:val="0AE867F7"/>
    <w:rsid w:val="0B54188A"/>
    <w:rsid w:val="0B787350"/>
    <w:rsid w:val="0BD624E2"/>
    <w:rsid w:val="0C095D17"/>
    <w:rsid w:val="0C3E7B22"/>
    <w:rsid w:val="0C8E6CC4"/>
    <w:rsid w:val="0CDC6560"/>
    <w:rsid w:val="0CEF22AD"/>
    <w:rsid w:val="0E6D2AD5"/>
    <w:rsid w:val="0E8D022C"/>
    <w:rsid w:val="0EF10390"/>
    <w:rsid w:val="0EFF5AC5"/>
    <w:rsid w:val="0F2729AB"/>
    <w:rsid w:val="0F4D29C7"/>
    <w:rsid w:val="0F803E6A"/>
    <w:rsid w:val="0FA337B5"/>
    <w:rsid w:val="0FB05DFE"/>
    <w:rsid w:val="109951E3"/>
    <w:rsid w:val="10A047C3"/>
    <w:rsid w:val="1117665C"/>
    <w:rsid w:val="11394639"/>
    <w:rsid w:val="11E43726"/>
    <w:rsid w:val="126C07D3"/>
    <w:rsid w:val="12723F3D"/>
    <w:rsid w:val="132316DC"/>
    <w:rsid w:val="13C9324B"/>
    <w:rsid w:val="13DC33E6"/>
    <w:rsid w:val="13EE5846"/>
    <w:rsid w:val="13EF65C4"/>
    <w:rsid w:val="1523589A"/>
    <w:rsid w:val="15C5697F"/>
    <w:rsid w:val="167C182F"/>
    <w:rsid w:val="17F15BB3"/>
    <w:rsid w:val="18597894"/>
    <w:rsid w:val="194F06D1"/>
    <w:rsid w:val="196F2449"/>
    <w:rsid w:val="19BE5CBA"/>
    <w:rsid w:val="1AAE2E4E"/>
    <w:rsid w:val="1AFD699E"/>
    <w:rsid w:val="1B137527"/>
    <w:rsid w:val="1B4E72F5"/>
    <w:rsid w:val="1B99078D"/>
    <w:rsid w:val="1BAF1D5E"/>
    <w:rsid w:val="1C2344FA"/>
    <w:rsid w:val="1C31419B"/>
    <w:rsid w:val="1C8C6544"/>
    <w:rsid w:val="1D711EF8"/>
    <w:rsid w:val="1DA31E8E"/>
    <w:rsid w:val="1E3A76EE"/>
    <w:rsid w:val="1E9A020B"/>
    <w:rsid w:val="1F0475D2"/>
    <w:rsid w:val="1F142AF7"/>
    <w:rsid w:val="1F9F3A60"/>
    <w:rsid w:val="1FE3647B"/>
    <w:rsid w:val="1FF75552"/>
    <w:rsid w:val="1FFD5531"/>
    <w:rsid w:val="205151D1"/>
    <w:rsid w:val="21AB5B9D"/>
    <w:rsid w:val="22A5175C"/>
    <w:rsid w:val="22ED32DA"/>
    <w:rsid w:val="240001A6"/>
    <w:rsid w:val="24046325"/>
    <w:rsid w:val="250D6B57"/>
    <w:rsid w:val="25545725"/>
    <w:rsid w:val="25627E42"/>
    <w:rsid w:val="25B90168"/>
    <w:rsid w:val="26297BE3"/>
    <w:rsid w:val="26F54479"/>
    <w:rsid w:val="27346553"/>
    <w:rsid w:val="276021AD"/>
    <w:rsid w:val="278219DC"/>
    <w:rsid w:val="27971970"/>
    <w:rsid w:val="27A3596B"/>
    <w:rsid w:val="27BA4CA9"/>
    <w:rsid w:val="27D16843"/>
    <w:rsid w:val="27F70E11"/>
    <w:rsid w:val="28893CDE"/>
    <w:rsid w:val="28A95D87"/>
    <w:rsid w:val="29E22543"/>
    <w:rsid w:val="29EC0622"/>
    <w:rsid w:val="2A526D77"/>
    <w:rsid w:val="2A916EFC"/>
    <w:rsid w:val="2BA43AD2"/>
    <w:rsid w:val="2D2F71A3"/>
    <w:rsid w:val="2EA1540F"/>
    <w:rsid w:val="2EC25944"/>
    <w:rsid w:val="2F1E025C"/>
    <w:rsid w:val="2F326AD7"/>
    <w:rsid w:val="2FAE0A6F"/>
    <w:rsid w:val="306D1203"/>
    <w:rsid w:val="31120ACE"/>
    <w:rsid w:val="31E0281A"/>
    <w:rsid w:val="31EE6AAE"/>
    <w:rsid w:val="32253554"/>
    <w:rsid w:val="325D43BB"/>
    <w:rsid w:val="331309CD"/>
    <w:rsid w:val="33650457"/>
    <w:rsid w:val="34720655"/>
    <w:rsid w:val="34B606B8"/>
    <w:rsid w:val="3501637C"/>
    <w:rsid w:val="359D779C"/>
    <w:rsid w:val="37113475"/>
    <w:rsid w:val="37205599"/>
    <w:rsid w:val="37412117"/>
    <w:rsid w:val="37523CCC"/>
    <w:rsid w:val="37B22DF2"/>
    <w:rsid w:val="37EF6FDB"/>
    <w:rsid w:val="38A81BB8"/>
    <w:rsid w:val="39022116"/>
    <w:rsid w:val="395C5CA8"/>
    <w:rsid w:val="3A267238"/>
    <w:rsid w:val="3A8E2F01"/>
    <w:rsid w:val="3AC058DE"/>
    <w:rsid w:val="3AF37520"/>
    <w:rsid w:val="3B794FBF"/>
    <w:rsid w:val="3B7B4A12"/>
    <w:rsid w:val="3BDE3A78"/>
    <w:rsid w:val="3BF01F6E"/>
    <w:rsid w:val="3C166D09"/>
    <w:rsid w:val="3C6D292F"/>
    <w:rsid w:val="3DF72BA2"/>
    <w:rsid w:val="3E5C147A"/>
    <w:rsid w:val="3F7C101A"/>
    <w:rsid w:val="3FBA33C3"/>
    <w:rsid w:val="41686388"/>
    <w:rsid w:val="421C7433"/>
    <w:rsid w:val="42764C16"/>
    <w:rsid w:val="42B555FD"/>
    <w:rsid w:val="430622FC"/>
    <w:rsid w:val="43AA5B9F"/>
    <w:rsid w:val="43AC4C93"/>
    <w:rsid w:val="44191BBB"/>
    <w:rsid w:val="44AD6ED3"/>
    <w:rsid w:val="45155911"/>
    <w:rsid w:val="45433AAF"/>
    <w:rsid w:val="456B5576"/>
    <w:rsid w:val="45AF69E2"/>
    <w:rsid w:val="478832E0"/>
    <w:rsid w:val="48D32F8A"/>
    <w:rsid w:val="49275D14"/>
    <w:rsid w:val="4AEB3076"/>
    <w:rsid w:val="4B2772B4"/>
    <w:rsid w:val="4B2B59AC"/>
    <w:rsid w:val="4C10369D"/>
    <w:rsid w:val="4CD2478B"/>
    <w:rsid w:val="4D307EEB"/>
    <w:rsid w:val="4E546612"/>
    <w:rsid w:val="4F1B6A01"/>
    <w:rsid w:val="50335A33"/>
    <w:rsid w:val="52F654D0"/>
    <w:rsid w:val="53915D76"/>
    <w:rsid w:val="541F3870"/>
    <w:rsid w:val="54645881"/>
    <w:rsid w:val="552B6E31"/>
    <w:rsid w:val="56717635"/>
    <w:rsid w:val="57076650"/>
    <w:rsid w:val="57F42C87"/>
    <w:rsid w:val="58036FB7"/>
    <w:rsid w:val="581658AA"/>
    <w:rsid w:val="58E6337C"/>
    <w:rsid w:val="595E0345"/>
    <w:rsid w:val="59D8685B"/>
    <w:rsid w:val="5B604DA9"/>
    <w:rsid w:val="5B900466"/>
    <w:rsid w:val="5C741C2D"/>
    <w:rsid w:val="5CB629D1"/>
    <w:rsid w:val="5DF272AD"/>
    <w:rsid w:val="5E373D29"/>
    <w:rsid w:val="626B1837"/>
    <w:rsid w:val="62B965EC"/>
    <w:rsid w:val="63D62326"/>
    <w:rsid w:val="648A6492"/>
    <w:rsid w:val="65310390"/>
    <w:rsid w:val="6546462B"/>
    <w:rsid w:val="66577236"/>
    <w:rsid w:val="66D435C2"/>
    <w:rsid w:val="68DC1667"/>
    <w:rsid w:val="68ED311A"/>
    <w:rsid w:val="6942733B"/>
    <w:rsid w:val="69931E41"/>
    <w:rsid w:val="69EB16D5"/>
    <w:rsid w:val="6A804FAC"/>
    <w:rsid w:val="6A973C6D"/>
    <w:rsid w:val="6AAB0933"/>
    <w:rsid w:val="6B0A3FAC"/>
    <w:rsid w:val="6C551936"/>
    <w:rsid w:val="6D727749"/>
    <w:rsid w:val="6D934829"/>
    <w:rsid w:val="6E1B130A"/>
    <w:rsid w:val="6E2C05ED"/>
    <w:rsid w:val="6E3468AE"/>
    <w:rsid w:val="6F343BCA"/>
    <w:rsid w:val="6F7C2E7B"/>
    <w:rsid w:val="6FA17EB3"/>
    <w:rsid w:val="70B0102E"/>
    <w:rsid w:val="7130255A"/>
    <w:rsid w:val="71C60ED1"/>
    <w:rsid w:val="724D0AFE"/>
    <w:rsid w:val="72E268A6"/>
    <w:rsid w:val="730E64E0"/>
    <w:rsid w:val="733E6DC5"/>
    <w:rsid w:val="7393232F"/>
    <w:rsid w:val="74185FD6"/>
    <w:rsid w:val="742A279C"/>
    <w:rsid w:val="75157FF9"/>
    <w:rsid w:val="75363D92"/>
    <w:rsid w:val="75680750"/>
    <w:rsid w:val="756A0E6D"/>
    <w:rsid w:val="75F646E1"/>
    <w:rsid w:val="76271066"/>
    <w:rsid w:val="76C827B7"/>
    <w:rsid w:val="77526B51"/>
    <w:rsid w:val="77DD49F6"/>
    <w:rsid w:val="786A4E5C"/>
    <w:rsid w:val="78AB23A6"/>
    <w:rsid w:val="78C31939"/>
    <w:rsid w:val="78CE055D"/>
    <w:rsid w:val="790C1713"/>
    <w:rsid w:val="79987709"/>
    <w:rsid w:val="799E1935"/>
    <w:rsid w:val="7A08012D"/>
    <w:rsid w:val="7A084CAC"/>
    <w:rsid w:val="7D412A8D"/>
    <w:rsid w:val="7D4A4A28"/>
    <w:rsid w:val="7E021846"/>
    <w:rsid w:val="7E1517A6"/>
    <w:rsid w:val="7F5931D8"/>
    <w:rsid w:val="7F853C41"/>
    <w:rsid w:val="7FD0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next w:val="1"/>
    <w:link w:val="59"/>
    <w:autoRedefine/>
    <w:qFormat/>
    <w:uiPriority w:val="9"/>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link w:val="60"/>
    <w:autoRedefine/>
    <w:unhideWhenUsed/>
    <w:qFormat/>
    <w:uiPriority w:val="9"/>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link w:val="61"/>
    <w:autoRedefine/>
    <w:unhideWhenUsed/>
    <w:qFormat/>
    <w:uiPriority w:val="9"/>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link w:val="63"/>
    <w:autoRedefine/>
    <w:unhideWhenUsed/>
    <w:qFormat/>
    <w:uiPriority w:val="9"/>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9"/>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9"/>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9"/>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9"/>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9"/>
    <w:pPr>
      <w:spacing w:line="560" w:lineRule="exact"/>
      <w:ind w:firstLine="894" w:firstLineChars="200"/>
      <w:outlineLvl w:val="8"/>
    </w:pPr>
    <w:rPr>
      <w:rFonts w:ascii="仿宋_GB2312" w:hAnsi="仿宋_GB2312" w:eastAsia="仿宋_GB2312" w:cs="Times New Roman"/>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55"/>
    <w:autoRedefine/>
    <w:qFormat/>
    <w:uiPriority w:val="0"/>
    <w:pPr>
      <w:ind w:firstLine="420"/>
    </w:pPr>
  </w:style>
  <w:style w:type="paragraph" w:styleId="12">
    <w:name w:val="Document Map"/>
    <w:basedOn w:val="1"/>
    <w:link w:val="57"/>
    <w:autoRedefine/>
    <w:unhideWhenUsed/>
    <w:qFormat/>
    <w:uiPriority w:val="99"/>
    <w:rPr>
      <w:rFonts w:ascii="宋体"/>
      <w:sz w:val="18"/>
      <w:szCs w:val="18"/>
    </w:rPr>
  </w:style>
  <w:style w:type="paragraph" w:styleId="13">
    <w:name w:val="annotation text"/>
    <w:basedOn w:val="1"/>
    <w:link w:val="50"/>
    <w:autoRedefine/>
    <w:unhideWhenUsed/>
    <w:qFormat/>
    <w:uiPriority w:val="99"/>
    <w:rPr>
      <w:rFonts w:ascii="Calibri" w:hAnsi="Calibri"/>
      <w:szCs w:val="22"/>
    </w:rPr>
  </w:style>
  <w:style w:type="paragraph" w:styleId="14">
    <w:name w:val="Body Text"/>
    <w:link w:val="56"/>
    <w:autoRedefine/>
    <w:unhideWhenUsed/>
    <w:qFormat/>
    <w:uiPriority w:val="99"/>
    <w:pPr>
      <w:spacing w:line="560" w:lineRule="exact"/>
      <w:ind w:firstLine="630" w:firstLineChars="200"/>
      <w:jc w:val="both"/>
    </w:pPr>
    <w:rPr>
      <w:rFonts w:ascii="仿宋_GB2312" w:hAnsi="仿宋_GB2312" w:eastAsia="仿宋_GB2312" w:cs="Times New Roman"/>
      <w:spacing w:val="-6"/>
      <w:sz w:val="32"/>
    </w:rPr>
  </w:style>
  <w:style w:type="paragraph" w:styleId="15">
    <w:name w:val="Body Text Indent"/>
    <w:basedOn w:val="1"/>
    <w:link w:val="43"/>
    <w:autoRedefine/>
    <w:qFormat/>
    <w:uiPriority w:val="0"/>
    <w:pPr>
      <w:spacing w:line="380" w:lineRule="exact"/>
      <w:ind w:firstLine="480"/>
    </w:pPr>
    <w:rPr>
      <w:rFonts w:eastAsia="方正书宋简体"/>
      <w:szCs w:val="20"/>
    </w:rPr>
  </w:style>
  <w:style w:type="paragraph" w:styleId="16">
    <w:name w:val="toc 3"/>
    <w:basedOn w:val="1"/>
    <w:next w:val="1"/>
    <w:autoRedefine/>
    <w:unhideWhenUsed/>
    <w:qFormat/>
    <w:uiPriority w:val="39"/>
    <w:pPr>
      <w:ind w:left="840" w:leftChars="400"/>
    </w:pPr>
  </w:style>
  <w:style w:type="paragraph" w:styleId="17">
    <w:name w:val="Plain Text"/>
    <w:basedOn w:val="1"/>
    <w:link w:val="42"/>
    <w:autoRedefine/>
    <w:qFormat/>
    <w:uiPriority w:val="99"/>
    <w:rPr>
      <w:rFonts w:ascii="宋体" w:hAnsi="Courier New"/>
      <w:szCs w:val="20"/>
    </w:rPr>
  </w:style>
  <w:style w:type="paragraph" w:styleId="18">
    <w:name w:val="Date"/>
    <w:basedOn w:val="1"/>
    <w:next w:val="1"/>
    <w:link w:val="51"/>
    <w:autoRedefine/>
    <w:unhideWhenUsed/>
    <w:qFormat/>
    <w:uiPriority w:val="99"/>
    <w:pPr>
      <w:ind w:left="100" w:leftChars="2500"/>
    </w:pPr>
    <w:rPr>
      <w:rFonts w:ascii="Calibri" w:hAnsi="Calibri" w:eastAsia="宋体"/>
      <w:szCs w:val="22"/>
    </w:rPr>
  </w:style>
  <w:style w:type="paragraph" w:styleId="19">
    <w:name w:val="Balloon Text"/>
    <w:basedOn w:val="1"/>
    <w:link w:val="52"/>
    <w:autoRedefine/>
    <w:unhideWhenUsed/>
    <w:qFormat/>
    <w:uiPriority w:val="99"/>
    <w:rPr>
      <w:rFonts w:ascii="Calibri" w:hAnsi="Calibri" w:eastAsia="宋体"/>
      <w:sz w:val="18"/>
      <w:szCs w:val="18"/>
    </w:rPr>
  </w:style>
  <w:style w:type="paragraph" w:styleId="20">
    <w:name w:val="footer"/>
    <w:basedOn w:val="1"/>
    <w:link w:val="40"/>
    <w:autoRedefine/>
    <w:qFormat/>
    <w:uiPriority w:val="99"/>
    <w:pPr>
      <w:tabs>
        <w:tab w:val="center" w:pos="4153"/>
        <w:tab w:val="right" w:pos="8306"/>
      </w:tabs>
      <w:snapToGrid w:val="0"/>
    </w:pPr>
    <w:rPr>
      <w:sz w:val="18"/>
      <w:szCs w:val="18"/>
    </w:rPr>
  </w:style>
  <w:style w:type="paragraph" w:styleId="21">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3">
    <w:name w:val="Subtitle"/>
    <w:qFormat/>
    <w:uiPriority w:val="11"/>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24">
    <w:name w:val="Body Text Indent 3"/>
    <w:basedOn w:val="1"/>
    <w:link w:val="54"/>
    <w:autoRedefine/>
    <w:qFormat/>
    <w:uiPriority w:val="0"/>
    <w:pPr>
      <w:spacing w:line="240" w:lineRule="auto"/>
      <w:ind w:firstLine="0" w:firstLineChars="0"/>
      <w:contextualSpacing/>
    </w:pPr>
    <w:rPr>
      <w:szCs w:val="16"/>
    </w:rPr>
  </w:style>
  <w:style w:type="paragraph" w:styleId="25">
    <w:name w:val="toc 2"/>
    <w:basedOn w:val="1"/>
    <w:next w:val="1"/>
    <w:autoRedefine/>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6">
    <w:name w:val="Body Text 2"/>
    <w:basedOn w:val="1"/>
    <w:autoRedefine/>
    <w:qFormat/>
    <w:uiPriority w:val="0"/>
    <w:pPr>
      <w:jc w:val="center"/>
    </w:pPr>
    <w:rPr>
      <w:b/>
      <w:bCs/>
      <w:sz w:val="52"/>
    </w:rPr>
  </w:style>
  <w:style w:type="paragraph" w:styleId="27">
    <w:name w:val="Normal (Web)"/>
    <w:basedOn w:val="1"/>
    <w:autoRedefine/>
    <w:unhideWhenUsed/>
    <w:qFormat/>
    <w:uiPriority w:val="99"/>
    <w:pPr>
      <w:spacing w:before="100" w:beforeAutospacing="1" w:after="100" w:afterAutospacing="1"/>
      <w:ind w:firstLine="0" w:firstLineChars="0"/>
      <w:jc w:val="both"/>
    </w:pPr>
    <w:rPr>
      <w:rFonts w:eastAsia="宋体"/>
    </w:rPr>
  </w:style>
  <w:style w:type="paragraph" w:styleId="28">
    <w:name w:val="Title"/>
    <w:next w:val="1"/>
    <w:link w:val="48"/>
    <w:autoRedefine/>
    <w:qFormat/>
    <w:uiPriority w:val="0"/>
    <w:pPr>
      <w:spacing w:line="720" w:lineRule="exact"/>
      <w:jc w:val="center"/>
      <w:outlineLvl w:val="0"/>
    </w:pPr>
    <w:rPr>
      <w:rFonts w:ascii="方正小标宋简体" w:hAnsi="方正小标宋简体" w:eastAsia="方正小标宋简体" w:cs="Times New Roman"/>
      <w:sz w:val="44"/>
      <w:szCs w:val="44"/>
    </w:rPr>
  </w:style>
  <w:style w:type="paragraph" w:styleId="29">
    <w:name w:val="annotation subject"/>
    <w:basedOn w:val="13"/>
    <w:next w:val="13"/>
    <w:link w:val="67"/>
    <w:autoRedefine/>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30">
    <w:name w:val="Body Text First Indent"/>
    <w:basedOn w:val="14"/>
    <w:link w:val="74"/>
    <w:autoRedefine/>
    <w:qFormat/>
    <w:uiPriority w:val="0"/>
    <w:pPr>
      <w:spacing w:line="240" w:lineRule="auto"/>
      <w:ind w:firstLine="420" w:firstLineChars="0"/>
      <w:jc w:val="both"/>
    </w:pPr>
    <w:rPr>
      <w:sz w:val="21"/>
      <w:szCs w:val="20"/>
    </w:rPr>
  </w:style>
  <w:style w:type="paragraph" w:styleId="31">
    <w:name w:val="Body Text First Indent 2"/>
    <w:basedOn w:val="15"/>
    <w:qFormat/>
    <w:uiPriority w:val="0"/>
    <w:pPr>
      <w:ind w:left="200" w:firstLine="420"/>
    </w:pPr>
    <w:rPr>
      <w:rFonts w:ascii="仿宋_GB2312" w:hAnsi="Times New Roman" w:eastAsia="仿宋_GB2312" w:cs="仿宋_GB2312"/>
      <w:kern w:val="0"/>
      <w:sz w:val="32"/>
      <w:szCs w:val="32"/>
    </w:rPr>
  </w:style>
  <w:style w:type="table" w:styleId="33">
    <w:name w:val="Table Grid"/>
    <w:basedOn w:val="3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autoRedefine/>
    <w:qFormat/>
    <w:uiPriority w:val="22"/>
    <w:rPr>
      <w:rFonts w:eastAsia="黑体"/>
      <w:bCs/>
    </w:rPr>
  </w:style>
  <w:style w:type="character" w:styleId="36">
    <w:name w:val="page number"/>
    <w:basedOn w:val="34"/>
    <w:autoRedefine/>
    <w:qFormat/>
    <w:uiPriority w:val="0"/>
  </w:style>
  <w:style w:type="character" w:styleId="37">
    <w:name w:val="Hyperlink"/>
    <w:basedOn w:val="34"/>
    <w:autoRedefine/>
    <w:unhideWhenUsed/>
    <w:qFormat/>
    <w:uiPriority w:val="99"/>
    <w:rPr>
      <w:color w:val="0000FF"/>
      <w:u w:val="single"/>
    </w:rPr>
  </w:style>
  <w:style w:type="character" w:styleId="38">
    <w:name w:val="annotation reference"/>
    <w:autoRedefine/>
    <w:unhideWhenUsed/>
    <w:qFormat/>
    <w:uiPriority w:val="99"/>
    <w:rPr>
      <w:sz w:val="21"/>
      <w:szCs w:val="21"/>
    </w:rPr>
  </w:style>
  <w:style w:type="paragraph" w:customStyle="1" w:styleId="39">
    <w:name w:val="正文+首行缩进2字符"/>
    <w:basedOn w:val="1"/>
    <w:autoRedefine/>
    <w:qFormat/>
    <w:uiPriority w:val="0"/>
    <w:pPr>
      <w:spacing w:before="100" w:beforeAutospacing="1" w:after="100" w:afterAutospacing="1" w:line="300" w:lineRule="auto"/>
    </w:pPr>
    <w:rPr>
      <w:rFonts w:ascii="宋体" w:hAnsi="宋体"/>
      <w:snapToGrid w:val="0"/>
      <w:spacing w:val="10"/>
    </w:rPr>
  </w:style>
  <w:style w:type="character" w:customStyle="1" w:styleId="40">
    <w:name w:val="页脚 Char"/>
    <w:basedOn w:val="34"/>
    <w:link w:val="20"/>
    <w:autoRedefine/>
    <w:qFormat/>
    <w:uiPriority w:val="99"/>
    <w:rPr>
      <w:rFonts w:ascii="Times New Roman" w:hAnsi="Times New Roman" w:eastAsia="宋体" w:cs="Times New Roman"/>
      <w:sz w:val="18"/>
      <w:szCs w:val="18"/>
    </w:rPr>
  </w:style>
  <w:style w:type="character" w:customStyle="1" w:styleId="41">
    <w:name w:val="页眉 Char"/>
    <w:basedOn w:val="34"/>
    <w:link w:val="21"/>
    <w:autoRedefine/>
    <w:qFormat/>
    <w:uiPriority w:val="0"/>
    <w:rPr>
      <w:rFonts w:ascii="Times New Roman" w:hAnsi="Times New Roman" w:eastAsia="宋体" w:cs="Times New Roman"/>
      <w:sz w:val="18"/>
      <w:szCs w:val="18"/>
    </w:rPr>
  </w:style>
  <w:style w:type="character" w:customStyle="1" w:styleId="42">
    <w:name w:val="纯文本 Char"/>
    <w:basedOn w:val="34"/>
    <w:link w:val="17"/>
    <w:autoRedefine/>
    <w:qFormat/>
    <w:uiPriority w:val="99"/>
    <w:rPr>
      <w:rFonts w:ascii="宋体" w:hAnsi="Courier New" w:eastAsia="宋体" w:cs="Times New Roman"/>
      <w:szCs w:val="20"/>
    </w:rPr>
  </w:style>
  <w:style w:type="character" w:customStyle="1" w:styleId="43">
    <w:name w:val="正文文本缩进 Char"/>
    <w:basedOn w:val="34"/>
    <w:link w:val="15"/>
    <w:autoRedefine/>
    <w:qFormat/>
    <w:uiPriority w:val="0"/>
    <w:rPr>
      <w:rFonts w:ascii="Times New Roman" w:hAnsi="Times New Roman" w:eastAsia="方正书宋简体" w:cs="Times New Roman"/>
      <w:sz w:val="24"/>
      <w:szCs w:val="20"/>
    </w:rPr>
  </w:style>
  <w:style w:type="paragraph" w:customStyle="1" w:styleId="44">
    <w:name w:val="列出段落1"/>
    <w:basedOn w:val="1"/>
    <w:autoRedefine/>
    <w:qFormat/>
    <w:uiPriority w:val="34"/>
    <w:pPr>
      <w:ind w:firstLine="420"/>
    </w:pPr>
  </w:style>
  <w:style w:type="paragraph" w:customStyle="1" w:styleId="45">
    <w:name w:val="Char1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46">
    <w:name w:val="Char1"/>
    <w:basedOn w:val="1"/>
    <w:autoRedefine/>
    <w:qFormat/>
    <w:uiPriority w:val="0"/>
    <w:pPr>
      <w:widowControl/>
      <w:snapToGrid w:val="0"/>
      <w:ind w:left="-3" w:right="-28" w:rightChars="-10"/>
    </w:pPr>
    <w:rPr>
      <w:rFonts w:ascii="Tahoma" w:hAnsi="Tahoma" w:cs="Tahoma"/>
    </w:rPr>
  </w:style>
  <w:style w:type="character" w:customStyle="1" w:styleId="47">
    <w:name w:val="标题 Char"/>
    <w:basedOn w:val="34"/>
    <w:autoRedefine/>
    <w:qFormat/>
    <w:uiPriority w:val="0"/>
    <w:rPr>
      <w:rFonts w:ascii="Cambria" w:hAnsi="Cambria"/>
      <w:b/>
      <w:bCs/>
      <w:sz w:val="32"/>
      <w:szCs w:val="32"/>
    </w:rPr>
  </w:style>
  <w:style w:type="character" w:customStyle="1" w:styleId="48">
    <w:name w:val="标题 Char1"/>
    <w:basedOn w:val="34"/>
    <w:link w:val="28"/>
    <w:autoRedefine/>
    <w:qFormat/>
    <w:uiPriority w:val="10"/>
    <w:rPr>
      <w:rFonts w:ascii="Cambria" w:hAnsi="Cambria" w:eastAsia="宋体" w:cs="Times New Roman"/>
      <w:b/>
      <w:bCs/>
      <w:sz w:val="32"/>
      <w:szCs w:val="32"/>
    </w:rPr>
  </w:style>
  <w:style w:type="character" w:customStyle="1" w:styleId="49">
    <w:name w:val="Char Char"/>
    <w:autoRedefine/>
    <w:qFormat/>
    <w:uiPriority w:val="0"/>
    <w:rPr>
      <w:rFonts w:ascii="Cambria" w:hAnsi="Cambria" w:eastAsia="宋体" w:cs="Times New Roman"/>
      <w:b/>
      <w:bCs/>
      <w:sz w:val="32"/>
      <w:szCs w:val="32"/>
    </w:rPr>
  </w:style>
  <w:style w:type="character" w:customStyle="1" w:styleId="50">
    <w:name w:val="批注文字 Char"/>
    <w:basedOn w:val="34"/>
    <w:link w:val="13"/>
    <w:autoRedefine/>
    <w:qFormat/>
    <w:uiPriority w:val="99"/>
    <w:rPr>
      <w:rFonts w:ascii="Calibri" w:hAnsi="Calibri" w:eastAsia="宋体" w:cs="Times New Roman"/>
    </w:rPr>
  </w:style>
  <w:style w:type="character" w:customStyle="1" w:styleId="51">
    <w:name w:val="日期 Char"/>
    <w:basedOn w:val="34"/>
    <w:link w:val="18"/>
    <w:autoRedefine/>
    <w:semiHidden/>
    <w:qFormat/>
    <w:uiPriority w:val="99"/>
  </w:style>
  <w:style w:type="character" w:customStyle="1" w:styleId="52">
    <w:name w:val="批注框文本 Char"/>
    <w:basedOn w:val="34"/>
    <w:link w:val="19"/>
    <w:autoRedefine/>
    <w:semiHidden/>
    <w:qFormat/>
    <w:uiPriority w:val="99"/>
    <w:rPr>
      <w:sz w:val="18"/>
      <w:szCs w:val="18"/>
    </w:rPr>
  </w:style>
  <w:style w:type="paragraph" w:customStyle="1" w:styleId="53">
    <w:name w:val="样式 标题 5 + 右侧:  -0.18 字符"/>
    <w:basedOn w:val="1"/>
    <w:autoRedefine/>
    <w:qFormat/>
    <w:uiPriority w:val="0"/>
    <w:pPr>
      <w:tabs>
        <w:tab w:val="left" w:pos="1008"/>
      </w:tabs>
      <w:ind w:left="2108" w:hanging="420"/>
    </w:pPr>
  </w:style>
  <w:style w:type="character" w:customStyle="1" w:styleId="54">
    <w:name w:val="正文文本缩进 3 Char"/>
    <w:basedOn w:val="34"/>
    <w:link w:val="24"/>
    <w:autoRedefine/>
    <w:qFormat/>
    <w:uiPriority w:val="0"/>
    <w:rPr>
      <w:rFonts w:ascii="Times New Roman" w:hAnsi="Times New Roman" w:eastAsia="仿宋_GB2312" w:cs="Times New Roman"/>
      <w:sz w:val="24"/>
      <w:szCs w:val="16"/>
    </w:rPr>
  </w:style>
  <w:style w:type="character" w:customStyle="1" w:styleId="55">
    <w:name w:val="正文缩进 Char"/>
    <w:basedOn w:val="34"/>
    <w:link w:val="11"/>
    <w:autoRedefine/>
    <w:qFormat/>
    <w:uiPriority w:val="0"/>
    <w:rPr>
      <w:rFonts w:ascii="Times New Roman" w:hAnsi="Times New Roman" w:eastAsia="宋体" w:cs="Times New Roman"/>
      <w:szCs w:val="24"/>
    </w:rPr>
  </w:style>
  <w:style w:type="character" w:customStyle="1" w:styleId="56">
    <w:name w:val="正文文本 Char"/>
    <w:basedOn w:val="34"/>
    <w:link w:val="14"/>
    <w:autoRedefine/>
    <w:semiHidden/>
    <w:qFormat/>
    <w:uiPriority w:val="99"/>
  </w:style>
  <w:style w:type="character" w:customStyle="1" w:styleId="57">
    <w:name w:val="文档结构图 Char"/>
    <w:basedOn w:val="34"/>
    <w:link w:val="12"/>
    <w:autoRedefine/>
    <w:semiHidden/>
    <w:qFormat/>
    <w:uiPriority w:val="99"/>
    <w:rPr>
      <w:rFonts w:ascii="宋体" w:hAnsi="Times New Roman" w:eastAsia="宋体" w:cs="Times New Roman"/>
      <w:sz w:val="18"/>
      <w:szCs w:val="18"/>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标题 1 Char"/>
    <w:basedOn w:val="34"/>
    <w:link w:val="2"/>
    <w:autoRedefine/>
    <w:qFormat/>
    <w:uiPriority w:val="9"/>
    <w:rPr>
      <w:rFonts w:ascii="Times New Roman" w:hAnsi="Times New Roman" w:eastAsia="方正小标宋简体" w:cs="Times New Roman"/>
      <w:bCs/>
      <w:kern w:val="44"/>
      <w:sz w:val="32"/>
      <w:szCs w:val="44"/>
    </w:rPr>
  </w:style>
  <w:style w:type="character" w:customStyle="1" w:styleId="60">
    <w:name w:val="标题 2 Char"/>
    <w:basedOn w:val="34"/>
    <w:link w:val="3"/>
    <w:autoRedefine/>
    <w:qFormat/>
    <w:uiPriority w:val="9"/>
    <w:rPr>
      <w:rFonts w:ascii="Cambria" w:hAnsi="Cambria" w:eastAsia="方正小标宋简体" w:cs="Times New Roman"/>
      <w:bCs/>
      <w:sz w:val="28"/>
      <w:szCs w:val="32"/>
    </w:rPr>
  </w:style>
  <w:style w:type="character" w:customStyle="1" w:styleId="61">
    <w:name w:val="标题 3 Char"/>
    <w:basedOn w:val="34"/>
    <w:link w:val="4"/>
    <w:autoRedefine/>
    <w:qFormat/>
    <w:uiPriority w:val="9"/>
    <w:rPr>
      <w:rFonts w:ascii="Times New Roman" w:hAnsi="Times New Roman" w:eastAsia="黑体"/>
      <w:bCs/>
      <w:kern w:val="2"/>
      <w:sz w:val="24"/>
      <w:szCs w:val="32"/>
    </w:rPr>
  </w:style>
  <w:style w:type="character" w:customStyle="1" w:styleId="62">
    <w:name w:val="书籍标题1"/>
    <w:basedOn w:val="34"/>
    <w:autoRedefine/>
    <w:qFormat/>
    <w:uiPriority w:val="33"/>
    <w:rPr>
      <w:rFonts w:eastAsia="仿宋_GB2312"/>
      <w:b/>
      <w:bCs/>
      <w:smallCaps/>
      <w:spacing w:val="5"/>
      <w:sz w:val="36"/>
    </w:rPr>
  </w:style>
  <w:style w:type="character" w:customStyle="1" w:styleId="63">
    <w:name w:val="标题 4 Char"/>
    <w:basedOn w:val="34"/>
    <w:link w:val="5"/>
    <w:autoRedefine/>
    <w:qFormat/>
    <w:uiPriority w:val="9"/>
    <w:rPr>
      <w:rFonts w:ascii="Cambria" w:hAnsi="Cambria" w:eastAsia="宋体" w:cs="Times New Roman"/>
      <w:b/>
      <w:bCs/>
      <w:sz w:val="28"/>
      <w:szCs w:val="28"/>
    </w:rPr>
  </w:style>
  <w:style w:type="paragraph" w:customStyle="1" w:styleId="64">
    <w:name w:val="宋体加粗内文"/>
    <w:basedOn w:val="1"/>
    <w:link w:val="65"/>
    <w:autoRedefine/>
    <w:qFormat/>
    <w:uiPriority w:val="0"/>
    <w:pPr>
      <w:spacing w:line="404" w:lineRule="exact"/>
    </w:pPr>
    <w:rPr>
      <w:rFonts w:ascii="方正书宋简体" w:hAnsi="宋体" w:eastAsia="方正书宋简体" w:cs="宋体"/>
      <w:b/>
      <w:kern w:val="0"/>
    </w:rPr>
  </w:style>
  <w:style w:type="character" w:customStyle="1" w:styleId="65">
    <w:name w:val="宋体加粗内文 Char"/>
    <w:basedOn w:val="34"/>
    <w:link w:val="64"/>
    <w:autoRedefine/>
    <w:qFormat/>
    <w:uiPriority w:val="0"/>
    <w:rPr>
      <w:rFonts w:ascii="方正书宋简体" w:hAnsi="宋体" w:eastAsia="方正书宋简体" w:cs="宋体"/>
      <w:b/>
      <w:kern w:val="0"/>
      <w:sz w:val="24"/>
      <w:szCs w:val="24"/>
    </w:rPr>
  </w:style>
  <w:style w:type="paragraph" w:customStyle="1" w:styleId="66">
    <w:name w:val="TOC 标题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7">
    <w:name w:val="批注主题 Char"/>
    <w:basedOn w:val="50"/>
    <w:link w:val="29"/>
    <w:autoRedefine/>
    <w:semiHidden/>
    <w:qFormat/>
    <w:uiPriority w:val="99"/>
    <w:rPr>
      <w:rFonts w:ascii="Times New Roman" w:hAnsi="Times New Roman" w:eastAsia="宋体" w:cs="Times New Roman"/>
      <w:b/>
      <w:bCs/>
      <w:szCs w:val="24"/>
    </w:rPr>
  </w:style>
  <w:style w:type="paragraph" w:customStyle="1" w:styleId="68">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9">
    <w:name w:val="列出段落11"/>
    <w:basedOn w:val="1"/>
    <w:autoRedefine/>
    <w:qFormat/>
    <w:uiPriority w:val="34"/>
    <w:pPr>
      <w:spacing w:before="100" w:beforeAutospacing="1" w:after="100" w:afterAutospacing="1"/>
      <w:ind w:firstLine="420"/>
      <w:jc w:val="both"/>
    </w:pPr>
    <w:rPr>
      <w:rFonts w:eastAsia="宋体"/>
      <w:sz w:val="21"/>
    </w:rPr>
  </w:style>
  <w:style w:type="paragraph" w:customStyle="1" w:styleId="70">
    <w:name w:val="TOC 标题1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71">
    <w:name w:val="样式 标题 2 + Times New Roman 四号 非加粗 段前: 5 磅 段后: 0 磅 行距: 固定值 20..."/>
    <w:basedOn w:val="3"/>
    <w:autoRedefine/>
    <w:qFormat/>
    <w:uiPriority w:val="0"/>
    <w:pPr>
      <w:spacing w:beforeLines="0" w:afterLines="0" w:line="400" w:lineRule="exact"/>
      <w:contextualSpacing w:val="0"/>
      <w:jc w:val="both"/>
    </w:pPr>
    <w:rPr>
      <w:rFonts w:ascii="Times New Roman" w:hAnsi="Times New Roman" w:eastAsia="黑体" w:cs="宋体"/>
      <w:szCs w:val="20"/>
    </w:rPr>
  </w:style>
  <w:style w:type="paragraph" w:customStyle="1" w:styleId="72">
    <w:name w:val="列出段落2"/>
    <w:basedOn w:val="1"/>
    <w:autoRedefine/>
    <w:qFormat/>
    <w:uiPriority w:val="34"/>
    <w:pPr>
      <w:spacing w:before="100" w:beforeAutospacing="1" w:after="100" w:afterAutospacing="1"/>
      <w:ind w:firstLine="420"/>
      <w:jc w:val="both"/>
    </w:pPr>
    <w:rPr>
      <w:rFonts w:eastAsia="宋体"/>
      <w:sz w:val="21"/>
    </w:rPr>
  </w:style>
  <w:style w:type="paragraph" w:styleId="73">
    <w:name w:val="List Paragraph"/>
    <w:basedOn w:val="1"/>
    <w:autoRedefine/>
    <w:qFormat/>
    <w:uiPriority w:val="34"/>
    <w:pPr>
      <w:spacing w:line="240" w:lineRule="auto"/>
      <w:ind w:firstLine="420"/>
      <w:jc w:val="both"/>
    </w:pPr>
    <w:rPr>
      <w:rFonts w:asciiTheme="minorHAnsi" w:hAnsiTheme="minorHAnsi" w:eastAsiaTheme="minorEastAsia" w:cstheme="minorBidi"/>
      <w:sz w:val="21"/>
      <w:szCs w:val="22"/>
    </w:rPr>
  </w:style>
  <w:style w:type="character" w:customStyle="1" w:styleId="74">
    <w:name w:val="正文首行缩进 Char"/>
    <w:link w:val="30"/>
    <w:autoRedefine/>
    <w:qFormat/>
    <w:uiPriority w:val="0"/>
    <w:rPr>
      <w:kern w:val="2"/>
      <w:sz w:val="21"/>
    </w:rPr>
  </w:style>
  <w:style w:type="character" w:customStyle="1" w:styleId="75">
    <w:name w:val="正文首行缩进 Char1"/>
    <w:basedOn w:val="56"/>
    <w:autoRedefine/>
    <w:semiHidden/>
    <w:qFormat/>
    <w:uiPriority w:val="99"/>
    <w:rPr>
      <w:rFonts w:ascii="Times New Roman" w:hAnsi="Times New Roman" w:eastAsia="仿宋_GB2312"/>
      <w:kern w:val="2"/>
      <w:sz w:val="24"/>
      <w:szCs w:val="24"/>
    </w:rPr>
  </w:style>
  <w:style w:type="paragraph" w:customStyle="1" w:styleId="76">
    <w:name w:val="修订2"/>
    <w:autoRedefine/>
    <w:hidden/>
    <w:semiHidden/>
    <w:qFormat/>
    <w:uiPriority w:val="99"/>
    <w:rPr>
      <w:rFonts w:ascii="Times New Roman" w:hAnsi="Times New Roman" w:eastAsia="仿宋_GB2312" w:cs="Times New Roman"/>
      <w:kern w:val="2"/>
      <w:sz w:val="24"/>
      <w:szCs w:val="24"/>
      <w:lang w:val="en-US" w:eastAsia="zh-CN" w:bidi="ar-SA"/>
    </w:rPr>
  </w:style>
  <w:style w:type="paragraph" w:customStyle="1" w:styleId="77">
    <w:name w:val="普通段落"/>
    <w:autoRedefine/>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0"/>
      <w:sz w:val="24"/>
      <w:szCs w:val="20"/>
      <w:lang w:val="en-US" w:eastAsia="zh-CN" w:bidi="ar-SA"/>
    </w:rPr>
  </w:style>
  <w:style w:type="character" w:styleId="78">
    <w:name w:val="Placeholder Text"/>
    <w:basedOn w:val="34"/>
    <w:autoRedefine/>
    <w:semiHidden/>
    <w:qFormat/>
    <w:uiPriority w:val="99"/>
    <w:rPr>
      <w:color w:val="808080"/>
    </w:rPr>
  </w:style>
  <w:style w:type="paragraph" w:customStyle="1" w:styleId="79">
    <w:name w:val="合同"/>
    <w:basedOn w:val="1"/>
    <w:autoRedefine/>
    <w:qFormat/>
    <w:uiPriority w:val="0"/>
    <w:pPr>
      <w:numPr>
        <w:ilvl w:val="1"/>
        <w:numId w:val="1"/>
      </w:numPr>
      <w:snapToGrid w:val="0"/>
      <w:spacing w:line="360" w:lineRule="auto"/>
    </w:pPr>
    <w:rPr>
      <w:rFonts w:ascii="华文宋体" w:hAnsi="华文宋体" w:eastAsia="华文宋体"/>
      <w:snapToGrid w:val="0"/>
      <w:kern w:val="0"/>
      <w:sz w:val="24"/>
    </w:rPr>
  </w:style>
  <w:style w:type="paragraph" w:customStyle="1" w:styleId="80">
    <w:name w:val="图表"/>
    <w:qFormat/>
    <w:uiPriority w:val="0"/>
    <w:pPr>
      <w:jc w:val="center"/>
    </w:pPr>
    <w:rPr>
      <w:rFonts w:ascii="宋体" w:hAnsi="宋体"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5A68D-FDA4-4BD1-99C2-4BB24BF543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2324</Words>
  <Characters>2337</Characters>
  <Lines>112</Lines>
  <Paragraphs>31</Paragraphs>
  <TotalTime>47</TotalTime>
  <ScaleCrop>false</ScaleCrop>
  <LinksUpToDate>false</LinksUpToDate>
  <CharactersWithSpaces>2337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2015-06-30T05:45:00Z</dcterms:created>
  <dc:creator>ZFCG</dc:creator>
  <cp:lastModifiedBy>yyh</cp:lastModifiedBy>
  <cp:lastPrinted>2021-11-19T01:56:00Z</cp:lastPrinted>
  <dcterms:modified xsi:type="dcterms:W3CDTF">2025-06-26T09:29:52Z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7A3E7AC0CD114FE8B4B078FA65F166B8_13</vt:lpwstr>
  </property>
  <property fmtid="{D5CDD505-2E9C-101B-9397-08002B2CF9AE}" pid="4" name="KSOTemplateDocerSaveRecord">
    <vt:lpwstr>eyJoZGlkIjoiNWVhODFjYzYxNjBhMWNmM2Y5OTliYTFjN2U2ZTAyNWEiLCJ1c2VySWQiOiI2ODIzMjA4In0=</vt:lpwstr>
  </property>
</Properties>
</file>